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865"/>
        <w:tblW w:w="10915" w:type="dxa"/>
        <w:tblLayout w:type="fixed"/>
        <w:tblCellMar>
          <w:left w:w="0" w:type="dxa"/>
          <w:right w:w="0" w:type="dxa"/>
        </w:tblCellMar>
        <w:tblLook w:val="04A0" w:firstRow="1" w:lastRow="0" w:firstColumn="1" w:lastColumn="0" w:noHBand="0" w:noVBand="1"/>
      </w:tblPr>
      <w:tblGrid>
        <w:gridCol w:w="3355"/>
        <w:gridCol w:w="2126"/>
        <w:gridCol w:w="1040"/>
        <w:gridCol w:w="3118"/>
        <w:gridCol w:w="1276"/>
      </w:tblGrid>
      <w:tr w:rsidR="000012A3" w:rsidRPr="00854725" w:rsidTr="000012A3">
        <w:trPr>
          <w:trHeight w:val="390"/>
        </w:trPr>
        <w:tc>
          <w:tcPr>
            <w:tcW w:w="10915" w:type="dxa"/>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tcPr>
          <w:p w:rsidR="000012A3" w:rsidRPr="00FE47EC" w:rsidRDefault="000012A3" w:rsidP="000012A3">
            <w:pPr>
              <w:spacing w:after="0" w:line="240" w:lineRule="auto"/>
              <w:rPr>
                <w:rFonts w:ascii="Verdana" w:eastAsia="Times New Roman" w:hAnsi="Verdana" w:cs="Arial"/>
                <w:b/>
                <w:bCs/>
                <w:color w:val="3333CC"/>
                <w:kern w:val="24"/>
                <w:sz w:val="24"/>
                <w:szCs w:val="24"/>
              </w:rPr>
            </w:pPr>
            <w:r w:rsidRPr="00FE47EC">
              <w:rPr>
                <w:rFonts w:ascii="Verdana" w:eastAsia="Times New Roman" w:hAnsi="Verdana" w:cs="Arial"/>
                <w:b/>
                <w:bCs/>
                <w:color w:val="3333CC"/>
                <w:kern w:val="24"/>
                <w:sz w:val="24"/>
                <w:szCs w:val="24"/>
              </w:rPr>
              <w:t>Projektauswahlkriterien der LAG Wittelsbacher Land</w:t>
            </w:r>
          </w:p>
          <w:p w:rsidR="000012A3" w:rsidRPr="00854725" w:rsidRDefault="000012A3" w:rsidP="000012A3">
            <w:pPr>
              <w:spacing w:after="0" w:line="240" w:lineRule="auto"/>
              <w:rPr>
                <w:rFonts w:ascii="Verdana" w:eastAsia="Times New Roman" w:hAnsi="Verdana" w:cs="Arial"/>
                <w:b/>
                <w:bCs/>
                <w:color w:val="548DD4" w:themeColor="text2" w:themeTint="99"/>
                <w:kern w:val="24"/>
              </w:rPr>
            </w:pPr>
          </w:p>
        </w:tc>
      </w:tr>
      <w:tr w:rsidR="000012A3" w:rsidRPr="00854725" w:rsidTr="000012A3">
        <w:trPr>
          <w:trHeight w:val="537"/>
        </w:trPr>
        <w:tc>
          <w:tcPr>
            <w:tcW w:w="5481"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hideMark/>
          </w:tcPr>
          <w:p w:rsidR="000012A3" w:rsidRPr="00C1035E" w:rsidRDefault="000012A3" w:rsidP="000012A3">
            <w:pPr>
              <w:pStyle w:val="xl24"/>
              <w:pBdr>
                <w:left w:val="none" w:sz="0" w:space="0" w:color="auto"/>
                <w:right w:val="none" w:sz="0" w:space="0" w:color="auto"/>
              </w:pBdr>
              <w:spacing w:before="0" w:after="0"/>
              <w:rPr>
                <w:rFonts w:ascii="Arial" w:hAnsi="Arial" w:cs="Arial"/>
              </w:rPr>
            </w:pPr>
            <w:r w:rsidRPr="00854725">
              <w:rPr>
                <w:rFonts w:ascii="Verdana" w:hAnsi="Verdana" w:cs="Arial"/>
                <w:b/>
                <w:bCs/>
                <w:caps/>
                <w:color w:val="000000"/>
                <w:kern w:val="24"/>
                <w:sz w:val="18"/>
                <w:szCs w:val="18"/>
              </w:rPr>
              <w:t>Projekttitel:</w:t>
            </w:r>
            <w:r w:rsidRPr="00854725">
              <w:rPr>
                <w:rFonts w:ascii="Verdana" w:hAnsi="Verdana"/>
                <w:caps/>
                <w:color w:val="000000"/>
                <w:kern w:val="24"/>
                <w:sz w:val="18"/>
                <w:szCs w:val="18"/>
              </w:rPr>
              <w:t xml:space="preserve"> </w:t>
            </w:r>
            <w:r w:rsidRPr="00C1035E">
              <w:rPr>
                <w:rFonts w:ascii="Arial" w:hAnsi="Arial" w:cs="Arial"/>
              </w:rPr>
              <w:t xml:space="preserve"> </w:t>
            </w:r>
            <w:r w:rsidR="00F760B6">
              <w:rPr>
                <w:rFonts w:ascii="Calibri" w:hAnsi="Calibri" w:cs="Arial"/>
                <w:b/>
              </w:rPr>
              <w:t xml:space="preserve"> </w:t>
            </w:r>
            <w:r w:rsidR="00F760B6" w:rsidRPr="00F760B6">
              <w:rPr>
                <w:rFonts w:ascii="Verdana" w:hAnsi="Verdana" w:cs="Arial"/>
                <w:sz w:val="18"/>
                <w:szCs w:val="18"/>
              </w:rPr>
              <w:t>Wittelsbacher Erinnerungsorte – Themenweg</w:t>
            </w:r>
            <w:r w:rsidR="00C4587E">
              <w:rPr>
                <w:rFonts w:ascii="Verdana" w:hAnsi="Verdana" w:cs="Arial"/>
                <w:sz w:val="18"/>
                <w:szCs w:val="18"/>
              </w:rPr>
              <w:t xml:space="preserve"> mit Garten der</w:t>
            </w:r>
            <w:r w:rsidR="00C66E64">
              <w:rPr>
                <w:rFonts w:ascii="Verdana" w:hAnsi="Verdana" w:cs="Arial"/>
                <w:sz w:val="18"/>
                <w:szCs w:val="18"/>
              </w:rPr>
              <w:t xml:space="preserve"> Zeitg</w:t>
            </w:r>
            <w:r w:rsidR="00894D3E">
              <w:rPr>
                <w:rFonts w:ascii="Verdana" w:hAnsi="Verdana" w:cs="Arial"/>
                <w:sz w:val="18"/>
                <w:szCs w:val="18"/>
              </w:rPr>
              <w:t>eschichte</w:t>
            </w:r>
          </w:p>
          <w:p w:rsidR="000012A3" w:rsidRPr="00854725" w:rsidRDefault="000012A3" w:rsidP="000012A3">
            <w:pPr>
              <w:spacing w:after="0" w:line="240" w:lineRule="auto"/>
              <w:rPr>
                <w:rFonts w:ascii="Verdana" w:eastAsia="Times New Roman" w:hAnsi="Verdana" w:cs="Arial"/>
                <w:sz w:val="18"/>
                <w:szCs w:val="18"/>
              </w:rPr>
            </w:pPr>
            <w:r w:rsidRPr="00854725">
              <w:rPr>
                <w:rFonts w:ascii="Verdana" w:eastAsia="Times New Roman" w:hAnsi="Verdana" w:cs="Arial"/>
                <w:b/>
                <w:bCs/>
                <w:caps/>
                <w:color w:val="000000"/>
                <w:kern w:val="24"/>
                <w:sz w:val="18"/>
                <w:szCs w:val="18"/>
              </w:rPr>
              <w:t>Bearbeiter</w:t>
            </w:r>
            <w:r>
              <w:rPr>
                <w:rFonts w:ascii="Verdana" w:eastAsia="Times New Roman" w:hAnsi="Verdana" w:cs="Arial"/>
                <w:b/>
                <w:bCs/>
                <w:caps/>
                <w:color w:val="000000"/>
                <w:kern w:val="24"/>
                <w:sz w:val="18"/>
                <w:szCs w:val="18"/>
              </w:rPr>
              <w:t>/</w:t>
            </w:r>
            <w:r w:rsidRPr="00854725">
              <w:rPr>
                <w:rFonts w:ascii="Verdana" w:eastAsia="Times New Roman" w:hAnsi="Verdana" w:cs="Arial"/>
                <w:b/>
                <w:bCs/>
                <w:caps/>
                <w:color w:val="000000"/>
                <w:kern w:val="24"/>
                <w:sz w:val="18"/>
                <w:szCs w:val="18"/>
              </w:rPr>
              <w:t>In</w:t>
            </w:r>
            <w:r w:rsidRPr="00854725">
              <w:rPr>
                <w:rFonts w:ascii="Verdana" w:eastAsia="Times New Roman" w:hAnsi="Verdana" w:cs="Arial"/>
                <w:b/>
                <w:bCs/>
                <w:color w:val="000000"/>
                <w:kern w:val="24"/>
                <w:sz w:val="18"/>
                <w:szCs w:val="18"/>
              </w:rPr>
              <w:t>:</w:t>
            </w:r>
            <w:r>
              <w:rPr>
                <w:rFonts w:ascii="Verdana" w:eastAsia="Times New Roman" w:hAnsi="Verdana" w:cs="Arial"/>
                <w:b/>
                <w:bCs/>
                <w:color w:val="000000"/>
                <w:kern w:val="24"/>
                <w:sz w:val="18"/>
                <w:szCs w:val="18"/>
              </w:rPr>
              <w:t xml:space="preserve"> </w:t>
            </w:r>
            <w:r>
              <w:rPr>
                <w:rFonts w:ascii="Verdana" w:eastAsia="Times New Roman" w:hAnsi="Verdana" w:cs="Arial"/>
                <w:bCs/>
                <w:color w:val="000000"/>
                <w:kern w:val="24"/>
                <w:sz w:val="18"/>
                <w:szCs w:val="18"/>
              </w:rPr>
              <w:t>David Hein</w:t>
            </w:r>
          </w:p>
        </w:tc>
        <w:tc>
          <w:tcPr>
            <w:tcW w:w="5434"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hideMark/>
          </w:tcPr>
          <w:p w:rsidR="000012A3" w:rsidRDefault="000012A3" w:rsidP="000012A3">
            <w:pPr>
              <w:spacing w:after="0" w:line="240" w:lineRule="auto"/>
              <w:rPr>
                <w:rFonts w:ascii="Verdana" w:eastAsia="Times New Roman" w:hAnsi="Verdana" w:cs="Times New Roman"/>
                <w:kern w:val="24"/>
                <w:sz w:val="18"/>
                <w:szCs w:val="18"/>
              </w:rPr>
            </w:pPr>
            <w:r w:rsidRPr="00854725">
              <w:rPr>
                <w:rFonts w:ascii="Verdana" w:eastAsia="Times New Roman" w:hAnsi="Verdana" w:cs="Arial"/>
                <w:b/>
                <w:bCs/>
                <w:caps/>
                <w:color w:val="000000"/>
                <w:kern w:val="24"/>
                <w:sz w:val="18"/>
                <w:szCs w:val="18"/>
              </w:rPr>
              <w:t>Datum:</w:t>
            </w:r>
            <w:r w:rsidRPr="00854725">
              <w:rPr>
                <w:rFonts w:ascii="Verdana" w:eastAsia="Times New Roman" w:hAnsi="Verdana" w:cs="Times New Roman"/>
                <w:color w:val="000000"/>
                <w:kern w:val="24"/>
                <w:sz w:val="18"/>
                <w:szCs w:val="18"/>
              </w:rPr>
              <w:t xml:space="preserve"> </w:t>
            </w:r>
            <w:r w:rsidR="006315A4">
              <w:rPr>
                <w:rFonts w:ascii="Verdana" w:eastAsia="Times New Roman" w:hAnsi="Verdana" w:cs="Times New Roman"/>
                <w:kern w:val="24"/>
                <w:sz w:val="18"/>
                <w:szCs w:val="18"/>
              </w:rPr>
              <w:t>12.06</w:t>
            </w:r>
            <w:r>
              <w:rPr>
                <w:rFonts w:ascii="Verdana" w:eastAsia="Times New Roman" w:hAnsi="Verdana" w:cs="Times New Roman"/>
                <w:kern w:val="24"/>
                <w:sz w:val="18"/>
                <w:szCs w:val="18"/>
              </w:rPr>
              <w:t>.201</w:t>
            </w:r>
            <w:r w:rsidR="00C257C3">
              <w:rPr>
                <w:rFonts w:ascii="Verdana" w:eastAsia="Times New Roman" w:hAnsi="Verdana" w:cs="Times New Roman"/>
                <w:kern w:val="24"/>
                <w:sz w:val="18"/>
                <w:szCs w:val="18"/>
              </w:rPr>
              <w:t>9</w:t>
            </w:r>
          </w:p>
          <w:p w:rsidR="000012A3" w:rsidRPr="007B478C" w:rsidRDefault="000012A3" w:rsidP="000012A3">
            <w:pPr>
              <w:spacing w:after="0" w:line="240" w:lineRule="auto"/>
              <w:rPr>
                <w:rFonts w:ascii="Verdana" w:eastAsia="Times New Roman" w:hAnsi="Verdana" w:cs="Times New Roman"/>
                <w:kern w:val="24"/>
                <w:sz w:val="18"/>
                <w:szCs w:val="18"/>
              </w:rPr>
            </w:pPr>
            <w:r>
              <w:rPr>
                <w:rFonts w:ascii="Verdana" w:eastAsia="Times New Roman" w:hAnsi="Verdana" w:cs="Times New Roman"/>
                <w:kern w:val="24"/>
                <w:sz w:val="18"/>
                <w:szCs w:val="18"/>
              </w:rPr>
              <w:t>(Checkliste nach Bewertung durch das LAG-En</w:t>
            </w:r>
            <w:r w:rsidR="00C257C3">
              <w:rPr>
                <w:rFonts w:ascii="Verdana" w:eastAsia="Times New Roman" w:hAnsi="Verdana" w:cs="Times New Roman"/>
                <w:kern w:val="24"/>
                <w:sz w:val="18"/>
                <w:szCs w:val="18"/>
              </w:rPr>
              <w:t>tscheidungsgremium am 25.06.2019</w:t>
            </w:r>
            <w:r>
              <w:rPr>
                <w:rFonts w:ascii="Verdana" w:eastAsia="Times New Roman" w:hAnsi="Verdana" w:cs="Times New Roman"/>
                <w:kern w:val="24"/>
                <w:sz w:val="18"/>
                <w:szCs w:val="18"/>
              </w:rPr>
              <w:t>)</w:t>
            </w:r>
          </w:p>
          <w:p w:rsidR="000012A3" w:rsidRPr="00854725" w:rsidRDefault="000012A3" w:rsidP="000012A3">
            <w:pPr>
              <w:spacing w:after="0" w:line="240" w:lineRule="auto"/>
              <w:rPr>
                <w:rFonts w:ascii="Verdana" w:eastAsia="Times New Roman" w:hAnsi="Verdana" w:cs="Arial"/>
                <w:sz w:val="18"/>
                <w:szCs w:val="18"/>
              </w:rPr>
            </w:pPr>
          </w:p>
        </w:tc>
      </w:tr>
      <w:tr w:rsidR="000012A3" w:rsidRPr="00314598" w:rsidTr="000012A3">
        <w:trPr>
          <w:trHeight w:val="238"/>
        </w:trPr>
        <w:tc>
          <w:tcPr>
            <w:tcW w:w="10915" w:type="dxa"/>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hideMark/>
          </w:tcPr>
          <w:p w:rsidR="000012A3" w:rsidRPr="00314598" w:rsidRDefault="000012A3" w:rsidP="000012A3">
            <w:pPr>
              <w:spacing w:after="0" w:line="240" w:lineRule="auto"/>
              <w:rPr>
                <w:rFonts w:ascii="Verdana" w:eastAsia="Times New Roman" w:hAnsi="Verdana" w:cs="Arial"/>
                <w:b/>
                <w:bCs/>
                <w:color w:val="000000"/>
                <w:kern w:val="24"/>
                <w:sz w:val="18"/>
                <w:szCs w:val="18"/>
              </w:rPr>
            </w:pPr>
            <w:r w:rsidRPr="00314598">
              <w:rPr>
                <w:rFonts w:ascii="Verdana" w:eastAsia="Times New Roman" w:hAnsi="Verdana" w:cs="Arial"/>
                <w:b/>
                <w:bCs/>
                <w:caps/>
                <w:color w:val="000000"/>
                <w:kern w:val="24"/>
                <w:sz w:val="18"/>
                <w:szCs w:val="18"/>
              </w:rPr>
              <w:t xml:space="preserve">Pflichtkriterien </w:t>
            </w:r>
            <w:r w:rsidRPr="00314598">
              <w:rPr>
                <w:rFonts w:ascii="Verdana" w:eastAsia="Times New Roman" w:hAnsi="Verdana" w:cs="Arial"/>
                <w:b/>
                <w:bCs/>
                <w:color w:val="000000"/>
                <w:kern w:val="24"/>
                <w:sz w:val="18"/>
                <w:szCs w:val="18"/>
              </w:rPr>
              <w:t>(0 Punkte, wenn Kriterium nicht erfüllt)</w:t>
            </w:r>
          </w:p>
        </w:tc>
      </w:tr>
      <w:tr w:rsidR="000012A3" w:rsidRPr="00314598" w:rsidTr="000012A3">
        <w:trPr>
          <w:trHeight w:val="115"/>
        </w:trPr>
        <w:tc>
          <w:tcPr>
            <w:tcW w:w="3355" w:type="dxa"/>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0012A3" w:rsidRPr="00314598" w:rsidRDefault="000012A3" w:rsidP="000012A3">
            <w:pPr>
              <w:spacing w:after="0" w:line="240" w:lineRule="auto"/>
              <w:rPr>
                <w:rFonts w:ascii="Verdana" w:eastAsia="Times New Roman" w:hAnsi="Verdana" w:cs="Arial"/>
                <w:sz w:val="18"/>
                <w:szCs w:val="18"/>
              </w:rPr>
            </w:pPr>
            <w:r w:rsidRPr="00314598">
              <w:rPr>
                <w:rFonts w:ascii="Verdana" w:eastAsia="Times New Roman" w:hAnsi="Verdana" w:cs="Arial"/>
                <w:b/>
                <w:bCs/>
                <w:color w:val="000000"/>
                <w:kern w:val="24"/>
                <w:sz w:val="18"/>
                <w:szCs w:val="18"/>
              </w:rPr>
              <w:t>1 Punkt</w:t>
            </w: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0012A3" w:rsidRPr="00314598" w:rsidRDefault="000012A3" w:rsidP="000012A3">
            <w:pPr>
              <w:spacing w:after="0" w:line="240" w:lineRule="auto"/>
              <w:rPr>
                <w:rFonts w:ascii="Verdana" w:eastAsia="Times New Roman" w:hAnsi="Verdana" w:cs="Arial"/>
                <w:b/>
                <w:sz w:val="18"/>
                <w:szCs w:val="18"/>
              </w:rPr>
            </w:pPr>
            <w:r w:rsidRPr="00314598">
              <w:rPr>
                <w:rFonts w:ascii="Verdana" w:eastAsia="Times New Roman" w:hAnsi="Verdana" w:cs="Arial"/>
                <w:b/>
                <w:color w:val="000000"/>
                <w:kern w:val="24"/>
                <w:sz w:val="18"/>
                <w:szCs w:val="18"/>
              </w:rPr>
              <w:t>2 Punkte</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0012A3" w:rsidRPr="00314598" w:rsidRDefault="000012A3" w:rsidP="000012A3">
            <w:pPr>
              <w:spacing w:after="0" w:line="240" w:lineRule="auto"/>
              <w:rPr>
                <w:rFonts w:ascii="Verdana" w:eastAsia="Times New Roman" w:hAnsi="Verdana" w:cs="Arial"/>
                <w:b/>
                <w:sz w:val="18"/>
                <w:szCs w:val="18"/>
              </w:rPr>
            </w:pPr>
            <w:r w:rsidRPr="00314598">
              <w:rPr>
                <w:rFonts w:ascii="Verdana" w:eastAsia="Times New Roman" w:hAnsi="Verdana" w:cs="Arial"/>
                <w:b/>
                <w:color w:val="000000"/>
                <w:kern w:val="24"/>
                <w:sz w:val="18"/>
                <w:szCs w:val="18"/>
              </w:rPr>
              <w:t>3 Punkte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0012A3" w:rsidRPr="00314598" w:rsidRDefault="000012A3" w:rsidP="000012A3">
            <w:pPr>
              <w:spacing w:after="0" w:line="240" w:lineRule="auto"/>
              <w:rPr>
                <w:rFonts w:ascii="Verdana" w:eastAsia="Times New Roman" w:hAnsi="Verdana" w:cs="Arial"/>
                <w:b/>
                <w:sz w:val="18"/>
                <w:szCs w:val="18"/>
              </w:rPr>
            </w:pPr>
            <w:r w:rsidRPr="00314598">
              <w:rPr>
                <w:rFonts w:ascii="Verdana" w:eastAsia="Times New Roman" w:hAnsi="Verdana" w:cs="Arial"/>
                <w:b/>
                <w:sz w:val="18"/>
                <w:szCs w:val="18"/>
              </w:rPr>
              <w:t>Erreichte Punktzahl</w:t>
            </w:r>
          </w:p>
        </w:tc>
      </w:tr>
      <w:tr w:rsidR="000012A3" w:rsidRPr="00314598" w:rsidTr="000012A3">
        <w:trPr>
          <w:trHeight w:val="57"/>
        </w:trPr>
        <w:tc>
          <w:tcPr>
            <w:tcW w:w="10915" w:type="dxa"/>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0012A3" w:rsidRPr="00314598" w:rsidRDefault="000012A3" w:rsidP="000012A3">
            <w:pPr>
              <w:spacing w:after="0" w:line="240" w:lineRule="auto"/>
              <w:rPr>
                <w:rFonts w:ascii="Verdana" w:eastAsia="Times New Roman" w:hAnsi="Verdana" w:cs="Arial"/>
                <w:sz w:val="18"/>
                <w:szCs w:val="18"/>
              </w:rPr>
            </w:pPr>
            <w:r w:rsidRPr="00314598">
              <w:rPr>
                <w:rFonts w:ascii="Verdana" w:eastAsia="Times New Roman" w:hAnsi="Verdana" w:cs="Arial"/>
                <w:b/>
                <w:bCs/>
                <w:color w:val="000000"/>
                <w:kern w:val="24"/>
                <w:sz w:val="18"/>
                <w:szCs w:val="18"/>
              </w:rPr>
              <w:t>P1 Innovativer Ansatz</w:t>
            </w:r>
          </w:p>
        </w:tc>
      </w:tr>
      <w:tr w:rsidR="000012A3" w:rsidRPr="00314598" w:rsidTr="000012A3">
        <w:trPr>
          <w:trHeight w:val="57"/>
        </w:trPr>
        <w:tc>
          <w:tcPr>
            <w:tcW w:w="3355" w:type="dxa"/>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0012A3" w:rsidRPr="00314598" w:rsidRDefault="000012A3" w:rsidP="000012A3">
            <w:pPr>
              <w:spacing w:after="0" w:line="240" w:lineRule="auto"/>
              <w:rPr>
                <w:rFonts w:ascii="Verdana" w:eastAsia="Times New Roman" w:hAnsi="Verdana" w:cs="Arial"/>
                <w:sz w:val="18"/>
                <w:szCs w:val="18"/>
              </w:rPr>
            </w:pPr>
            <w:r w:rsidRPr="00314598">
              <w:rPr>
                <w:rFonts w:ascii="Verdana" w:eastAsia="Times New Roman" w:hAnsi="Verdana" w:cs="Arial"/>
                <w:color w:val="000000"/>
                <w:kern w:val="24"/>
                <w:sz w:val="18"/>
                <w:szCs w:val="18"/>
              </w:rPr>
              <w:t xml:space="preserve">Innovativer Ansatz in einem </w:t>
            </w:r>
            <w:proofErr w:type="spellStart"/>
            <w:r w:rsidRPr="00314598">
              <w:rPr>
                <w:rFonts w:ascii="Verdana" w:eastAsia="Times New Roman" w:hAnsi="Verdana" w:cs="Arial"/>
                <w:color w:val="000000"/>
                <w:kern w:val="24"/>
                <w:sz w:val="18"/>
                <w:szCs w:val="18"/>
              </w:rPr>
              <w:t>Teilraum</w:t>
            </w:r>
            <w:proofErr w:type="spellEnd"/>
            <w:r w:rsidRPr="00314598">
              <w:rPr>
                <w:rFonts w:ascii="Verdana" w:eastAsia="Times New Roman" w:hAnsi="Verdana" w:cs="Arial"/>
                <w:color w:val="000000"/>
                <w:kern w:val="24"/>
                <w:sz w:val="18"/>
                <w:szCs w:val="18"/>
              </w:rPr>
              <w:t xml:space="preserve"> der LAG</w:t>
            </w: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hideMark/>
          </w:tcPr>
          <w:p w:rsidR="000012A3" w:rsidRPr="00314598" w:rsidRDefault="000012A3" w:rsidP="000012A3">
            <w:pPr>
              <w:spacing w:after="0" w:line="240" w:lineRule="auto"/>
              <w:rPr>
                <w:rFonts w:ascii="Verdana" w:eastAsia="Times New Roman" w:hAnsi="Verdana" w:cs="Arial"/>
                <w:sz w:val="18"/>
                <w:szCs w:val="18"/>
              </w:rPr>
            </w:pPr>
            <w:r w:rsidRPr="00314598">
              <w:rPr>
                <w:rFonts w:ascii="Verdana" w:eastAsia="Times New Roman" w:hAnsi="Verdana" w:cs="Arial"/>
                <w:color w:val="000000"/>
                <w:kern w:val="24"/>
                <w:sz w:val="18"/>
                <w:szCs w:val="18"/>
              </w:rPr>
              <w:t>Innovativer Ansatz im gesamten LAG-Gebiet</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hideMark/>
          </w:tcPr>
          <w:p w:rsidR="000012A3" w:rsidRPr="00314598" w:rsidRDefault="000012A3" w:rsidP="000012A3">
            <w:pPr>
              <w:spacing w:after="0" w:line="240" w:lineRule="auto"/>
              <w:rPr>
                <w:rFonts w:ascii="Verdana" w:eastAsia="Times New Roman" w:hAnsi="Verdana" w:cs="Arial"/>
                <w:sz w:val="18"/>
                <w:szCs w:val="18"/>
              </w:rPr>
            </w:pPr>
            <w:r w:rsidRPr="00314598">
              <w:rPr>
                <w:rFonts w:ascii="Verdana" w:eastAsia="Times New Roman" w:hAnsi="Verdana" w:cs="Arial"/>
                <w:color w:val="000000"/>
                <w:kern w:val="24"/>
                <w:sz w:val="18"/>
                <w:szCs w:val="18"/>
              </w:rPr>
              <w:t>Innovativer Ansatz, auch über das Gebiet der LAG hinaus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hideMark/>
          </w:tcPr>
          <w:p w:rsidR="000012A3" w:rsidRPr="00937F41" w:rsidRDefault="00D03D2E" w:rsidP="000012A3">
            <w:pPr>
              <w:spacing w:after="0" w:line="240" w:lineRule="auto"/>
              <w:jc w:val="center"/>
              <w:rPr>
                <w:rFonts w:ascii="Verdana" w:eastAsia="Times New Roman" w:hAnsi="Verdana" w:cs="Arial"/>
                <w:b/>
                <w:color w:val="FF0000"/>
                <w:sz w:val="18"/>
                <w:szCs w:val="18"/>
              </w:rPr>
            </w:pPr>
            <w:r>
              <w:rPr>
                <w:rFonts w:ascii="Verdana" w:eastAsia="Times New Roman" w:hAnsi="Verdana" w:cs="Arial"/>
                <w:b/>
                <w:color w:val="FF0000"/>
                <w:sz w:val="18"/>
                <w:szCs w:val="18"/>
              </w:rPr>
              <w:t>3</w:t>
            </w:r>
          </w:p>
        </w:tc>
      </w:tr>
      <w:tr w:rsidR="000012A3" w:rsidRPr="00314598" w:rsidTr="000012A3">
        <w:trPr>
          <w:trHeight w:val="57"/>
        </w:trPr>
        <w:tc>
          <w:tcPr>
            <w:tcW w:w="10915" w:type="dxa"/>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hideMark/>
          </w:tcPr>
          <w:p w:rsidR="000012A3" w:rsidRPr="00A65818" w:rsidRDefault="000012A3" w:rsidP="000012A3">
            <w:pPr>
              <w:spacing w:after="0" w:line="240" w:lineRule="auto"/>
              <w:rPr>
                <w:rFonts w:ascii="Verdana" w:eastAsia="Times New Roman" w:hAnsi="Verdana" w:cs="Arial"/>
                <w:kern w:val="24"/>
                <w:sz w:val="18"/>
                <w:szCs w:val="18"/>
              </w:rPr>
            </w:pPr>
            <w:r w:rsidRPr="00A65818">
              <w:rPr>
                <w:rFonts w:ascii="Verdana" w:eastAsia="Times New Roman" w:hAnsi="Verdana" w:cs="Arial"/>
                <w:kern w:val="24"/>
                <w:sz w:val="18"/>
                <w:szCs w:val="18"/>
              </w:rPr>
              <w:t xml:space="preserve">Begründung für Punktevergabe: </w:t>
            </w:r>
          </w:p>
          <w:p w:rsidR="000012A3" w:rsidRDefault="000012A3" w:rsidP="000012A3">
            <w:pPr>
              <w:spacing w:after="0" w:line="240" w:lineRule="auto"/>
              <w:rPr>
                <w:rFonts w:ascii="Verdana" w:eastAsia="Times New Roman" w:hAnsi="Verdana" w:cs="Arial"/>
                <w:kern w:val="24"/>
                <w:sz w:val="18"/>
                <w:szCs w:val="18"/>
              </w:rPr>
            </w:pPr>
          </w:p>
          <w:p w:rsidR="000012A3" w:rsidRPr="00D03D2E" w:rsidRDefault="00C66E64" w:rsidP="007904ED">
            <w:pPr>
              <w:spacing w:after="0" w:line="240" w:lineRule="auto"/>
              <w:jc w:val="both"/>
              <w:rPr>
                <w:rFonts w:ascii="Verdana" w:hAnsi="Verdana" w:cs="Arial"/>
                <w:i/>
                <w:sz w:val="18"/>
                <w:szCs w:val="18"/>
              </w:rPr>
            </w:pPr>
            <w:r w:rsidRPr="00C66E64">
              <w:rPr>
                <w:rFonts w:ascii="Verdana" w:hAnsi="Verdana" w:cs="Arial"/>
                <w:i/>
                <w:sz w:val="18"/>
                <w:szCs w:val="18"/>
              </w:rPr>
              <w:t xml:space="preserve">Durch einen Themenweg „Wittelsbacher Erinnerungsorte“ werden zwei historische Stätten verknüpft, die wesentlich zur Identifikation der Bewohner des Landkreises mit dem Wittelsbacher Landes beitragen. Innovativ ist dabei der Ansatz, im Rahmen eines Kooperationsprojektes den Schlosspark als </w:t>
            </w:r>
            <w:r w:rsidRPr="007904ED">
              <w:rPr>
                <w:rFonts w:ascii="Verdana" w:hAnsi="Verdana" w:cs="Arial"/>
                <w:b/>
                <w:i/>
                <w:sz w:val="18"/>
                <w:szCs w:val="18"/>
              </w:rPr>
              <w:t>englischen Landschaftsgarten</w:t>
            </w:r>
            <w:r w:rsidRPr="00C66E64">
              <w:rPr>
                <w:rFonts w:ascii="Verdana" w:hAnsi="Verdana" w:cs="Arial"/>
                <w:i/>
                <w:sz w:val="18"/>
                <w:szCs w:val="18"/>
              </w:rPr>
              <w:t xml:space="preserve"> in den Mittelpunkt zu rücken. Es ist der </w:t>
            </w:r>
            <w:r w:rsidRPr="007904ED">
              <w:rPr>
                <w:rFonts w:ascii="Verdana" w:hAnsi="Verdana" w:cs="Arial"/>
                <w:b/>
                <w:i/>
                <w:sz w:val="18"/>
                <w:szCs w:val="18"/>
              </w:rPr>
              <w:t>erste</w:t>
            </w:r>
            <w:r w:rsidRPr="00C66E64">
              <w:rPr>
                <w:rFonts w:ascii="Verdana" w:hAnsi="Verdana" w:cs="Arial"/>
                <w:i/>
                <w:sz w:val="18"/>
                <w:szCs w:val="18"/>
              </w:rPr>
              <w:t xml:space="preserve"> englische Garten im Landkreis Aichach-Friedberg, der als solcher eine spezifische Würdigung erfährt. Zusammen mit dem Burgplatz </w:t>
            </w:r>
            <w:proofErr w:type="spellStart"/>
            <w:r w:rsidRPr="00C66E64">
              <w:rPr>
                <w:rFonts w:ascii="Verdana" w:hAnsi="Verdana" w:cs="Arial"/>
                <w:i/>
                <w:sz w:val="18"/>
                <w:szCs w:val="18"/>
              </w:rPr>
              <w:t>Oberwittelsbach</w:t>
            </w:r>
            <w:proofErr w:type="spellEnd"/>
            <w:r w:rsidRPr="00C66E64">
              <w:rPr>
                <w:rFonts w:ascii="Verdana" w:hAnsi="Verdana" w:cs="Arial"/>
                <w:i/>
                <w:sz w:val="18"/>
                <w:szCs w:val="18"/>
              </w:rPr>
              <w:t xml:space="preserve"> dient er einerseits der Erholung, andererseits können auf dem Themenweg wichtige Inhalte vermittelt werden. </w:t>
            </w:r>
            <w:r w:rsidR="007904ED">
              <w:rPr>
                <w:rFonts w:ascii="Verdana" w:hAnsi="Verdana" w:cs="Arial"/>
                <w:i/>
                <w:sz w:val="18"/>
                <w:szCs w:val="18"/>
              </w:rPr>
              <w:t xml:space="preserve">Insbesondere können wichtige Inhalte vom Aufstieg der Dynastie bis </w:t>
            </w:r>
            <w:r w:rsidR="007904ED" w:rsidRPr="00D03D2E">
              <w:rPr>
                <w:rFonts w:ascii="Verdana" w:hAnsi="Verdana" w:cs="Arial"/>
                <w:i/>
                <w:sz w:val="18"/>
                <w:szCs w:val="18"/>
              </w:rPr>
              <w:t xml:space="preserve">zum Ende beschrieben. </w:t>
            </w:r>
            <w:r w:rsidR="009B177B" w:rsidRPr="00D03D2E">
              <w:rPr>
                <w:rFonts w:ascii="Verdana" w:hAnsi="Verdana" w:cs="Arial"/>
                <w:i/>
                <w:sz w:val="18"/>
                <w:szCs w:val="18"/>
              </w:rPr>
              <w:t>In Kombination zeigen die beiden Standpunkte den Beginn der Wittelsbacher bis fas</w:t>
            </w:r>
            <w:r w:rsidR="00E534A0" w:rsidRPr="00D03D2E">
              <w:rPr>
                <w:rFonts w:ascii="Verdana" w:hAnsi="Verdana" w:cs="Arial"/>
                <w:i/>
                <w:sz w:val="18"/>
                <w:szCs w:val="18"/>
              </w:rPr>
              <w:t>t</w:t>
            </w:r>
            <w:r w:rsidR="009B177B" w:rsidRPr="00D03D2E">
              <w:rPr>
                <w:rFonts w:ascii="Verdana" w:hAnsi="Verdana" w:cs="Arial"/>
                <w:i/>
                <w:sz w:val="18"/>
                <w:szCs w:val="18"/>
              </w:rPr>
              <w:t xml:space="preserve"> zum Ende der Dynastie in Aichach. </w:t>
            </w:r>
            <w:r w:rsidR="00D03D2E" w:rsidRPr="00D03D2E">
              <w:rPr>
                <w:rFonts w:ascii="Verdana" w:hAnsi="Verdana" w:cstheme="minorHAnsi"/>
                <w:i/>
                <w:color w:val="000000"/>
                <w:sz w:val="18"/>
                <w:szCs w:val="18"/>
              </w:rPr>
              <w:t xml:space="preserve"> </w:t>
            </w:r>
            <w:r w:rsidR="00D03D2E" w:rsidRPr="00D03D2E">
              <w:rPr>
                <w:rFonts w:ascii="Verdana" w:hAnsi="Verdana" w:cstheme="minorHAnsi"/>
                <w:i/>
                <w:color w:val="000000"/>
                <w:sz w:val="18"/>
                <w:szCs w:val="18"/>
              </w:rPr>
              <w:t>Die Darstellung von vergangener, gegenwärtiger und zukünftiger Gartenkultur bzw. die Darstellung des Wandels der Gartenkultur anhand von Beispielen aus den 3 teilnehmenden LAGs, ist in jedem der 3 LAG-Gebiete - und somit überregional - innovativ. Es gibt noch kein vergleichbares Vorhaben.</w:t>
            </w:r>
          </w:p>
          <w:p w:rsidR="00363D88" w:rsidRPr="00C66E64" w:rsidRDefault="00363D88" w:rsidP="007904ED">
            <w:pPr>
              <w:spacing w:after="0" w:line="240" w:lineRule="auto"/>
              <w:jc w:val="both"/>
              <w:rPr>
                <w:rFonts w:ascii="Verdana" w:hAnsi="Verdana" w:cs="Arial"/>
                <w:i/>
                <w:sz w:val="18"/>
                <w:szCs w:val="18"/>
              </w:rPr>
            </w:pPr>
          </w:p>
        </w:tc>
      </w:tr>
      <w:tr w:rsidR="000012A3" w:rsidRPr="00314598" w:rsidTr="000012A3">
        <w:trPr>
          <w:trHeight w:val="57"/>
        </w:trPr>
        <w:tc>
          <w:tcPr>
            <w:tcW w:w="10915" w:type="dxa"/>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0012A3" w:rsidRPr="00A65818" w:rsidRDefault="000012A3" w:rsidP="000012A3">
            <w:pPr>
              <w:spacing w:after="0" w:line="240" w:lineRule="auto"/>
              <w:rPr>
                <w:rFonts w:ascii="Verdana" w:eastAsia="Times New Roman" w:hAnsi="Verdana" w:cs="Arial"/>
                <w:sz w:val="18"/>
                <w:szCs w:val="18"/>
              </w:rPr>
            </w:pPr>
            <w:r w:rsidRPr="00A65818">
              <w:rPr>
                <w:rFonts w:ascii="Verdana" w:eastAsia="Times New Roman" w:hAnsi="Verdana" w:cs="Arial"/>
                <w:b/>
                <w:bCs/>
                <w:kern w:val="24"/>
                <w:sz w:val="18"/>
                <w:szCs w:val="18"/>
              </w:rPr>
              <w:t>P2</w:t>
            </w:r>
            <w:r w:rsidRPr="00A65818">
              <w:rPr>
                <w:rFonts w:ascii="Verdana" w:eastAsia="Times New Roman" w:hAnsi="Verdana" w:cs="Arial"/>
                <w:sz w:val="18"/>
                <w:szCs w:val="18"/>
              </w:rPr>
              <w:t xml:space="preserve"> </w:t>
            </w:r>
            <w:r w:rsidRPr="00A65818">
              <w:rPr>
                <w:rFonts w:ascii="Verdana" w:eastAsia="Times New Roman" w:hAnsi="Verdana" w:cs="Arial"/>
                <w:b/>
                <w:bCs/>
                <w:kern w:val="24"/>
                <w:sz w:val="18"/>
                <w:szCs w:val="18"/>
              </w:rPr>
              <w:t>Beitrag zum Umweltschutz</w:t>
            </w:r>
          </w:p>
        </w:tc>
      </w:tr>
      <w:tr w:rsidR="000012A3" w:rsidRPr="00314598" w:rsidTr="000012A3">
        <w:trPr>
          <w:trHeight w:val="57"/>
        </w:trPr>
        <w:tc>
          <w:tcPr>
            <w:tcW w:w="3355" w:type="dxa"/>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hideMark/>
          </w:tcPr>
          <w:p w:rsidR="000012A3" w:rsidRPr="00A65818" w:rsidRDefault="000012A3" w:rsidP="000012A3">
            <w:pPr>
              <w:spacing w:after="0" w:line="240" w:lineRule="auto"/>
              <w:rPr>
                <w:rFonts w:ascii="Verdana" w:eastAsia="Times New Roman" w:hAnsi="Verdana" w:cs="Arial"/>
                <w:sz w:val="18"/>
                <w:szCs w:val="18"/>
              </w:rPr>
            </w:pPr>
            <w:r w:rsidRPr="00A65818">
              <w:rPr>
                <w:rFonts w:ascii="Verdana" w:eastAsia="Times New Roman" w:hAnsi="Verdana" w:cs="Arial"/>
                <w:kern w:val="24"/>
                <w:sz w:val="18"/>
                <w:szCs w:val="18"/>
              </w:rPr>
              <w:t>Neutraler Beitrag (in der Bilanz mind. Ausgleich aller Umweltauswirkungen)</w:t>
            </w: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hideMark/>
          </w:tcPr>
          <w:p w:rsidR="000012A3" w:rsidRPr="00A65818" w:rsidRDefault="000012A3" w:rsidP="000012A3">
            <w:pPr>
              <w:spacing w:after="0" w:line="240" w:lineRule="auto"/>
              <w:rPr>
                <w:rFonts w:ascii="Verdana" w:eastAsia="Times New Roman" w:hAnsi="Verdana" w:cs="Arial"/>
                <w:sz w:val="18"/>
                <w:szCs w:val="18"/>
              </w:rPr>
            </w:pPr>
            <w:r w:rsidRPr="00A65818">
              <w:rPr>
                <w:rFonts w:ascii="Verdana" w:eastAsia="Times New Roman" w:hAnsi="Verdana" w:cs="Arial"/>
                <w:kern w:val="24"/>
                <w:sz w:val="18"/>
                <w:szCs w:val="18"/>
              </w:rPr>
              <w:t>Indirekter positiver Beitrag (z.B. Sensibilisierung)</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hideMark/>
          </w:tcPr>
          <w:p w:rsidR="000012A3" w:rsidRPr="00A65818" w:rsidRDefault="000012A3" w:rsidP="000012A3">
            <w:pPr>
              <w:spacing w:after="0" w:line="240" w:lineRule="auto"/>
              <w:rPr>
                <w:rFonts w:ascii="Verdana" w:eastAsia="Times New Roman" w:hAnsi="Verdana" w:cs="Arial"/>
                <w:sz w:val="18"/>
                <w:szCs w:val="18"/>
              </w:rPr>
            </w:pPr>
            <w:r w:rsidRPr="00A65818">
              <w:rPr>
                <w:rFonts w:ascii="Verdana" w:eastAsia="Times New Roman" w:hAnsi="Verdana" w:cs="Arial"/>
                <w:kern w:val="24"/>
                <w:sz w:val="18"/>
                <w:szCs w:val="18"/>
              </w:rPr>
              <w:t>Direkter positiver Beitrag (z.B. Flächenaufwertung)</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0012A3" w:rsidRPr="00314598" w:rsidRDefault="008318C8" w:rsidP="000012A3">
            <w:pPr>
              <w:spacing w:after="0" w:line="240" w:lineRule="auto"/>
              <w:jc w:val="center"/>
              <w:rPr>
                <w:rFonts w:ascii="Verdana" w:eastAsia="Times New Roman" w:hAnsi="Verdana" w:cs="Arial"/>
                <w:b/>
                <w:sz w:val="18"/>
                <w:szCs w:val="18"/>
              </w:rPr>
            </w:pPr>
            <w:r>
              <w:rPr>
                <w:rFonts w:ascii="Verdana" w:eastAsia="Times New Roman" w:hAnsi="Verdana" w:cs="Arial"/>
                <w:b/>
                <w:color w:val="FF0000"/>
                <w:sz w:val="18"/>
                <w:szCs w:val="18"/>
              </w:rPr>
              <w:t>2</w:t>
            </w:r>
          </w:p>
        </w:tc>
      </w:tr>
      <w:tr w:rsidR="000012A3" w:rsidRPr="00314598" w:rsidTr="000012A3">
        <w:trPr>
          <w:trHeight w:val="57"/>
        </w:trPr>
        <w:tc>
          <w:tcPr>
            <w:tcW w:w="10915" w:type="dxa"/>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hideMark/>
          </w:tcPr>
          <w:p w:rsidR="000012A3" w:rsidRPr="00A65818" w:rsidRDefault="000012A3" w:rsidP="000012A3">
            <w:pPr>
              <w:spacing w:after="0" w:line="240" w:lineRule="auto"/>
              <w:rPr>
                <w:rFonts w:ascii="Verdana" w:eastAsia="Times New Roman" w:hAnsi="Verdana" w:cs="Arial"/>
                <w:i/>
                <w:sz w:val="18"/>
                <w:szCs w:val="18"/>
              </w:rPr>
            </w:pPr>
            <w:r w:rsidRPr="00A65818">
              <w:rPr>
                <w:rFonts w:ascii="Verdana" w:eastAsia="Times New Roman" w:hAnsi="Verdana" w:cs="Arial"/>
                <w:kern w:val="24"/>
                <w:sz w:val="18"/>
                <w:szCs w:val="18"/>
              </w:rPr>
              <w:t xml:space="preserve">Begründung für Punktevergabe: </w:t>
            </w:r>
          </w:p>
          <w:p w:rsidR="008318C8" w:rsidRPr="00A65818" w:rsidRDefault="008318C8" w:rsidP="008318C8">
            <w:pPr>
              <w:spacing w:after="0" w:line="240" w:lineRule="auto"/>
              <w:rPr>
                <w:rFonts w:ascii="Verdana" w:eastAsia="Times New Roman" w:hAnsi="Verdana" w:cs="Times New Roman"/>
                <w:kern w:val="24"/>
                <w:sz w:val="18"/>
                <w:szCs w:val="18"/>
              </w:rPr>
            </w:pPr>
          </w:p>
          <w:p w:rsidR="008318C8" w:rsidRPr="00C45C9F" w:rsidRDefault="008318C8" w:rsidP="008318C8">
            <w:pPr>
              <w:pStyle w:val="Listenabsatz1"/>
              <w:ind w:left="0"/>
              <w:jc w:val="both"/>
              <w:rPr>
                <w:rFonts w:ascii="Verdana" w:hAnsi="Verdana" w:cs="Arial"/>
                <w:i/>
                <w:sz w:val="18"/>
                <w:szCs w:val="18"/>
              </w:rPr>
            </w:pPr>
            <w:r w:rsidRPr="00C45C9F">
              <w:rPr>
                <w:rFonts w:ascii="Verdana" w:hAnsi="Verdana" w:cs="Arial"/>
                <w:i/>
                <w:sz w:val="18"/>
                <w:szCs w:val="18"/>
              </w:rPr>
              <w:t xml:space="preserve">Der englische Landschaftsgarten war der Versuch von Landschaftsarchitekten, das Idealbild einer Naturlandschaft zu schaffen. Der Schlosspark am </w:t>
            </w:r>
            <w:proofErr w:type="spellStart"/>
            <w:r w:rsidRPr="00C45C9F">
              <w:rPr>
                <w:rFonts w:ascii="Verdana" w:hAnsi="Verdana" w:cs="Arial"/>
                <w:i/>
                <w:sz w:val="18"/>
                <w:szCs w:val="18"/>
              </w:rPr>
              <w:t>Sisi</w:t>
            </w:r>
            <w:proofErr w:type="spellEnd"/>
            <w:r w:rsidRPr="00C45C9F">
              <w:rPr>
                <w:rFonts w:ascii="Verdana" w:hAnsi="Verdana" w:cs="Arial"/>
                <w:i/>
                <w:sz w:val="18"/>
                <w:szCs w:val="18"/>
              </w:rPr>
              <w:t xml:space="preserve">-Schloss bietet mit seinen Teichen und dem alten Baubestand ein typisches Beispiel eines englischen Landschaftsgartens. Der Themenweg soll den Schlosspark und die Idee, Natur und Kultur zusammenzubringen, einer größeren Besucherzahl zugänglich machen. </w:t>
            </w:r>
          </w:p>
          <w:p w:rsidR="008318C8" w:rsidRPr="00C45C9F" w:rsidRDefault="008318C8" w:rsidP="008318C8">
            <w:pPr>
              <w:pStyle w:val="Listenabsatz1"/>
              <w:ind w:left="0"/>
              <w:jc w:val="both"/>
              <w:rPr>
                <w:rFonts w:ascii="Verdana" w:hAnsi="Verdana" w:cs="Arial"/>
                <w:i/>
                <w:sz w:val="18"/>
                <w:szCs w:val="18"/>
              </w:rPr>
            </w:pPr>
            <w:r w:rsidRPr="00C45C9F">
              <w:rPr>
                <w:rFonts w:ascii="Verdana" w:hAnsi="Verdana" w:cs="Arial"/>
                <w:i/>
                <w:sz w:val="18"/>
                <w:szCs w:val="18"/>
              </w:rPr>
              <w:t xml:space="preserve">In Hinblick auf die Ursachen und Folgen des Klimawandels kann der englische Landschaftsgarten in </w:t>
            </w:r>
            <w:proofErr w:type="spellStart"/>
            <w:r w:rsidRPr="00C45C9F">
              <w:rPr>
                <w:rFonts w:ascii="Verdana" w:hAnsi="Verdana" w:cs="Arial"/>
                <w:i/>
                <w:sz w:val="18"/>
                <w:szCs w:val="18"/>
              </w:rPr>
              <w:t>Unterwittelsbach</w:t>
            </w:r>
            <w:proofErr w:type="spellEnd"/>
            <w:r w:rsidRPr="00C45C9F">
              <w:rPr>
                <w:rFonts w:ascii="Verdana" w:hAnsi="Verdana" w:cs="Arial"/>
                <w:i/>
                <w:sz w:val="18"/>
                <w:szCs w:val="18"/>
              </w:rPr>
              <w:t xml:space="preserve"> dazu beitragen, die Bedeutung von Gärten für das Klima einerseits und die Anpassung von Gärten an ein verändertes Klima andererseits vor Augen zu führen. </w:t>
            </w:r>
            <w:r w:rsidRPr="008318C8">
              <w:rPr>
                <w:rFonts w:ascii="Verdana" w:hAnsi="Verdana" w:cs="Arial"/>
                <w:b/>
                <w:i/>
                <w:sz w:val="18"/>
                <w:szCs w:val="18"/>
              </w:rPr>
              <w:t>Mit diesem Thema be</w:t>
            </w:r>
            <w:r>
              <w:rPr>
                <w:rFonts w:ascii="Verdana" w:hAnsi="Verdana" w:cs="Arial"/>
                <w:b/>
                <w:i/>
                <w:sz w:val="18"/>
                <w:szCs w:val="18"/>
              </w:rPr>
              <w:t>schäftigt sich explizit auch der</w:t>
            </w:r>
            <w:r w:rsidRPr="008318C8">
              <w:rPr>
                <w:rFonts w:ascii="Verdana" w:hAnsi="Verdana" w:cs="Arial"/>
                <w:b/>
                <w:i/>
                <w:sz w:val="18"/>
                <w:szCs w:val="18"/>
              </w:rPr>
              <w:t xml:space="preserve"> Kooperations</w:t>
            </w:r>
            <w:r>
              <w:rPr>
                <w:rFonts w:ascii="Verdana" w:hAnsi="Verdana" w:cs="Arial"/>
                <w:b/>
                <w:i/>
                <w:sz w:val="18"/>
                <w:szCs w:val="18"/>
              </w:rPr>
              <w:t>partner</w:t>
            </w:r>
            <w:r>
              <w:rPr>
                <w:rFonts w:ascii="Verdana" w:hAnsi="Verdana" w:cs="Arial"/>
                <w:i/>
                <w:sz w:val="18"/>
                <w:szCs w:val="18"/>
              </w:rPr>
              <w:t xml:space="preserve"> </w:t>
            </w:r>
            <w:r w:rsidRPr="00C45C9F">
              <w:rPr>
                <w:rFonts w:ascii="Verdana" w:hAnsi="Verdana" w:cs="Arial"/>
                <w:i/>
                <w:sz w:val="18"/>
                <w:szCs w:val="18"/>
              </w:rPr>
              <w:sym w:font="Wingdings" w:char="F0E0"/>
            </w:r>
            <w:r>
              <w:rPr>
                <w:rFonts w:ascii="Verdana" w:hAnsi="Verdana" w:cs="Arial"/>
                <w:i/>
                <w:sz w:val="18"/>
                <w:szCs w:val="18"/>
              </w:rPr>
              <w:t xml:space="preserve"> Kein direkter Beitrag, da der Fokus „Klimawandel“ beim Kooperationspartner thematisiert wird. </w:t>
            </w:r>
            <w:r w:rsidRPr="008318C8">
              <w:rPr>
                <w:rFonts w:ascii="Verdana" w:hAnsi="Verdana" w:cs="Arial"/>
                <w:b/>
                <w:i/>
                <w:sz w:val="18"/>
                <w:szCs w:val="18"/>
              </w:rPr>
              <w:t>Sensibilisierung</w:t>
            </w:r>
            <w:r>
              <w:rPr>
                <w:rFonts w:ascii="Verdana" w:hAnsi="Verdana" w:cs="Arial"/>
                <w:i/>
                <w:sz w:val="18"/>
                <w:szCs w:val="18"/>
              </w:rPr>
              <w:t xml:space="preserve"> ist gegeben.</w:t>
            </w:r>
          </w:p>
          <w:p w:rsidR="000012A3" w:rsidRPr="00A65818" w:rsidRDefault="000012A3" w:rsidP="008318C8">
            <w:pPr>
              <w:spacing w:after="0" w:line="240" w:lineRule="auto"/>
              <w:jc w:val="both"/>
              <w:rPr>
                <w:rFonts w:ascii="Verdana" w:eastAsia="Times New Roman" w:hAnsi="Verdana" w:cs="Arial"/>
                <w:sz w:val="18"/>
                <w:szCs w:val="18"/>
              </w:rPr>
            </w:pPr>
          </w:p>
        </w:tc>
      </w:tr>
      <w:tr w:rsidR="000012A3" w:rsidRPr="00314598" w:rsidTr="000012A3">
        <w:trPr>
          <w:trHeight w:val="57"/>
        </w:trPr>
        <w:tc>
          <w:tcPr>
            <w:tcW w:w="10915" w:type="dxa"/>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0012A3" w:rsidRPr="00A65818" w:rsidRDefault="000012A3" w:rsidP="000012A3">
            <w:pPr>
              <w:spacing w:after="0" w:line="240" w:lineRule="auto"/>
              <w:rPr>
                <w:rFonts w:ascii="Verdana" w:eastAsia="Times New Roman" w:hAnsi="Verdana" w:cs="Arial"/>
                <w:sz w:val="18"/>
                <w:szCs w:val="18"/>
              </w:rPr>
            </w:pPr>
            <w:r w:rsidRPr="00A65818">
              <w:rPr>
                <w:rFonts w:ascii="Verdana" w:eastAsia="Times New Roman" w:hAnsi="Verdana" w:cs="Arial"/>
                <w:b/>
                <w:bCs/>
                <w:kern w:val="24"/>
                <w:sz w:val="18"/>
                <w:szCs w:val="18"/>
              </w:rPr>
              <w:t>P3</w:t>
            </w:r>
            <w:r w:rsidRPr="00A65818">
              <w:rPr>
                <w:rFonts w:ascii="Verdana" w:eastAsia="Times New Roman" w:hAnsi="Verdana" w:cs="Arial"/>
                <w:sz w:val="18"/>
                <w:szCs w:val="18"/>
              </w:rPr>
              <w:t xml:space="preserve"> </w:t>
            </w:r>
            <w:r w:rsidRPr="00A65818">
              <w:rPr>
                <w:rFonts w:ascii="Verdana" w:eastAsia="Times New Roman" w:hAnsi="Verdana" w:cs="Arial"/>
                <w:b/>
                <w:bCs/>
                <w:kern w:val="24"/>
                <w:sz w:val="18"/>
                <w:szCs w:val="18"/>
              </w:rPr>
              <w:t>Beitrag zur Eindämmung des Klimawandels oder zur Anpassung an seine Auswirkungen</w:t>
            </w:r>
            <w:r w:rsidRPr="00A65818">
              <w:rPr>
                <w:rFonts w:ascii="Verdana" w:eastAsia="Times New Roman" w:hAnsi="Verdana" w:cs="Times New Roman"/>
                <w:kern w:val="24"/>
                <w:sz w:val="18"/>
                <w:szCs w:val="18"/>
              </w:rPr>
              <w:t xml:space="preserve"> </w:t>
            </w:r>
          </w:p>
        </w:tc>
      </w:tr>
      <w:tr w:rsidR="000012A3" w:rsidRPr="00314598" w:rsidTr="000012A3">
        <w:trPr>
          <w:trHeight w:val="57"/>
        </w:trPr>
        <w:tc>
          <w:tcPr>
            <w:tcW w:w="3355" w:type="dxa"/>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0012A3" w:rsidRPr="00A65818" w:rsidRDefault="000012A3" w:rsidP="000012A3">
            <w:pPr>
              <w:spacing w:after="0" w:line="240" w:lineRule="auto"/>
              <w:rPr>
                <w:rFonts w:ascii="Verdana" w:eastAsia="Times New Roman" w:hAnsi="Verdana" w:cs="Arial"/>
                <w:sz w:val="18"/>
                <w:szCs w:val="18"/>
              </w:rPr>
            </w:pPr>
            <w:r w:rsidRPr="00A65818">
              <w:rPr>
                <w:rFonts w:ascii="Verdana" w:eastAsia="Times New Roman" w:hAnsi="Verdana" w:cs="Arial"/>
                <w:kern w:val="24"/>
                <w:sz w:val="18"/>
                <w:szCs w:val="18"/>
              </w:rPr>
              <w:t>Neutraler Beitrag (in der Bilanz mind. Ausgleich evtl. negativer Auswirkungen auf das Klima)</w:t>
            </w: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0012A3" w:rsidRPr="00A65818" w:rsidRDefault="000012A3" w:rsidP="000012A3">
            <w:pPr>
              <w:spacing w:after="0" w:line="240" w:lineRule="auto"/>
              <w:rPr>
                <w:rFonts w:ascii="Verdana" w:eastAsia="Times New Roman" w:hAnsi="Verdana" w:cs="Arial"/>
                <w:sz w:val="18"/>
                <w:szCs w:val="18"/>
              </w:rPr>
            </w:pPr>
            <w:r w:rsidRPr="00A65818">
              <w:rPr>
                <w:rFonts w:ascii="Verdana" w:eastAsia="Times New Roman" w:hAnsi="Verdana" w:cs="Arial"/>
                <w:kern w:val="24"/>
                <w:sz w:val="18"/>
                <w:szCs w:val="18"/>
              </w:rPr>
              <w:t>Indirekter positiver Beitrag (z.B. Sensibilisierung, Beratung)</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hideMark/>
          </w:tcPr>
          <w:p w:rsidR="000012A3" w:rsidRPr="00A65818" w:rsidRDefault="000012A3" w:rsidP="000012A3">
            <w:pPr>
              <w:spacing w:after="0" w:line="240" w:lineRule="auto"/>
              <w:rPr>
                <w:rFonts w:ascii="Verdana" w:eastAsia="Times New Roman" w:hAnsi="Verdana" w:cs="Arial"/>
                <w:sz w:val="18"/>
                <w:szCs w:val="18"/>
              </w:rPr>
            </w:pPr>
            <w:r w:rsidRPr="00A65818">
              <w:rPr>
                <w:rFonts w:ascii="Verdana" w:eastAsia="Times New Roman" w:hAnsi="Verdana" w:cs="Arial"/>
                <w:kern w:val="24"/>
                <w:sz w:val="18"/>
                <w:szCs w:val="18"/>
              </w:rPr>
              <w:t>Direkter positiver Beitrag (z.B. Energiesparende Bauweise)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0012A3" w:rsidRPr="00314598" w:rsidRDefault="008318C8" w:rsidP="00016F81">
            <w:pPr>
              <w:spacing w:after="0" w:line="240" w:lineRule="auto"/>
              <w:jc w:val="center"/>
              <w:rPr>
                <w:rFonts w:ascii="Verdana" w:eastAsia="Times New Roman" w:hAnsi="Verdana" w:cs="Arial"/>
                <w:b/>
                <w:sz w:val="18"/>
                <w:szCs w:val="18"/>
              </w:rPr>
            </w:pPr>
            <w:r>
              <w:rPr>
                <w:rFonts w:ascii="Verdana" w:eastAsia="Times New Roman" w:hAnsi="Verdana" w:cs="Arial"/>
                <w:b/>
                <w:color w:val="FF0000"/>
                <w:sz w:val="18"/>
                <w:szCs w:val="18"/>
              </w:rPr>
              <w:t>1</w:t>
            </w:r>
          </w:p>
        </w:tc>
      </w:tr>
      <w:tr w:rsidR="000012A3" w:rsidRPr="00314598" w:rsidTr="000012A3">
        <w:trPr>
          <w:trHeight w:val="57"/>
        </w:trPr>
        <w:tc>
          <w:tcPr>
            <w:tcW w:w="10915" w:type="dxa"/>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hideMark/>
          </w:tcPr>
          <w:p w:rsidR="000012A3" w:rsidRDefault="000012A3" w:rsidP="000012A3">
            <w:pPr>
              <w:spacing w:after="0" w:line="240" w:lineRule="auto"/>
              <w:rPr>
                <w:rFonts w:ascii="Verdana" w:eastAsia="Times New Roman" w:hAnsi="Verdana" w:cs="Times New Roman"/>
                <w:kern w:val="24"/>
                <w:sz w:val="18"/>
                <w:szCs w:val="18"/>
              </w:rPr>
            </w:pPr>
            <w:r w:rsidRPr="00A65818">
              <w:rPr>
                <w:rFonts w:ascii="Verdana" w:eastAsia="Times New Roman" w:hAnsi="Verdana" w:cs="Arial"/>
                <w:kern w:val="24"/>
                <w:sz w:val="18"/>
                <w:szCs w:val="18"/>
              </w:rPr>
              <w:t>Begründung für Punktevergabe</w:t>
            </w:r>
            <w:r w:rsidRPr="00A65818">
              <w:rPr>
                <w:rFonts w:ascii="Verdana" w:eastAsia="Times New Roman" w:hAnsi="Verdana" w:cs="Times New Roman"/>
                <w:kern w:val="24"/>
                <w:sz w:val="18"/>
                <w:szCs w:val="18"/>
              </w:rPr>
              <w:t>:</w:t>
            </w:r>
          </w:p>
          <w:p w:rsidR="008318C8" w:rsidRPr="00A65818" w:rsidRDefault="008318C8" w:rsidP="000012A3">
            <w:pPr>
              <w:spacing w:after="0" w:line="240" w:lineRule="auto"/>
              <w:rPr>
                <w:rFonts w:ascii="Verdana" w:eastAsia="Times New Roman" w:hAnsi="Verdana" w:cs="Times New Roman"/>
                <w:kern w:val="24"/>
                <w:sz w:val="18"/>
                <w:szCs w:val="18"/>
              </w:rPr>
            </w:pPr>
          </w:p>
          <w:p w:rsidR="008318C8" w:rsidRDefault="008318C8" w:rsidP="008318C8">
            <w:pPr>
              <w:spacing w:after="0" w:line="240" w:lineRule="auto"/>
              <w:jc w:val="both"/>
              <w:rPr>
                <w:rFonts w:ascii="Verdana" w:eastAsia="Times New Roman" w:hAnsi="Verdana" w:cs="Arial"/>
                <w:i/>
                <w:sz w:val="18"/>
                <w:szCs w:val="18"/>
              </w:rPr>
            </w:pPr>
            <w:r w:rsidRPr="00A65818">
              <w:rPr>
                <w:rFonts w:ascii="Verdana" w:eastAsia="Times New Roman" w:hAnsi="Verdana" w:cs="Arial"/>
                <w:i/>
                <w:sz w:val="18"/>
                <w:szCs w:val="18"/>
              </w:rPr>
              <w:t xml:space="preserve">Das Projekt selbst liefert </w:t>
            </w:r>
            <w:r w:rsidRPr="00A65818">
              <w:rPr>
                <w:rFonts w:ascii="Verdana" w:eastAsia="Times New Roman" w:hAnsi="Verdana" w:cs="Arial"/>
                <w:b/>
                <w:i/>
                <w:sz w:val="18"/>
                <w:szCs w:val="18"/>
              </w:rPr>
              <w:t>keine Beiträge</w:t>
            </w:r>
            <w:r w:rsidRPr="00A65818">
              <w:rPr>
                <w:rFonts w:ascii="Verdana" w:eastAsia="Times New Roman" w:hAnsi="Verdana" w:cs="Arial"/>
                <w:i/>
                <w:sz w:val="18"/>
                <w:szCs w:val="18"/>
              </w:rPr>
              <w:t xml:space="preserve"> zur Sensibilisierung </w:t>
            </w:r>
            <w:r>
              <w:rPr>
                <w:rFonts w:ascii="Verdana" w:eastAsia="Times New Roman" w:hAnsi="Verdana" w:cs="Arial"/>
                <w:i/>
                <w:sz w:val="18"/>
                <w:szCs w:val="18"/>
              </w:rPr>
              <w:t>zur Eindämmung des Klimawandels</w:t>
            </w:r>
            <w:r w:rsidRPr="00A65818">
              <w:rPr>
                <w:rFonts w:ascii="Verdana" w:eastAsia="Times New Roman" w:hAnsi="Verdana" w:cs="Arial"/>
                <w:i/>
                <w:sz w:val="18"/>
                <w:szCs w:val="18"/>
              </w:rPr>
              <w:t>. Daher ist der Beitrag als neutral zu werten, da andererseits kein direkter Eingriff in die Natur erfolgt.</w:t>
            </w:r>
          </w:p>
          <w:p w:rsidR="008318C8" w:rsidRPr="00A65818" w:rsidRDefault="008318C8" w:rsidP="008318C8">
            <w:pPr>
              <w:pStyle w:val="Listenabsatz1"/>
              <w:ind w:left="0"/>
              <w:jc w:val="both"/>
              <w:rPr>
                <w:rFonts w:ascii="Verdana" w:hAnsi="Verdana" w:cs="Arial"/>
                <w:i/>
                <w:sz w:val="18"/>
                <w:szCs w:val="18"/>
              </w:rPr>
            </w:pPr>
            <w:r w:rsidRPr="00C45C9F">
              <w:rPr>
                <w:rFonts w:ascii="Verdana" w:hAnsi="Verdana" w:cs="Arial"/>
                <w:i/>
                <w:sz w:val="18"/>
                <w:szCs w:val="18"/>
              </w:rPr>
              <w:sym w:font="Wingdings" w:char="F0E0"/>
            </w:r>
            <w:r>
              <w:rPr>
                <w:rFonts w:ascii="Verdana" w:hAnsi="Verdana" w:cs="Arial"/>
                <w:i/>
                <w:sz w:val="18"/>
                <w:szCs w:val="18"/>
              </w:rPr>
              <w:t xml:space="preserve"> Kein direkter Beitrag,</w:t>
            </w:r>
            <w:r w:rsidR="00A91DD5">
              <w:rPr>
                <w:rFonts w:ascii="Verdana" w:hAnsi="Verdana" w:cs="Arial"/>
                <w:i/>
                <w:sz w:val="18"/>
                <w:szCs w:val="18"/>
              </w:rPr>
              <w:t xml:space="preserve"> keine neue Anpflanzung; </w:t>
            </w:r>
            <w:bookmarkStart w:id="0" w:name="_GoBack"/>
            <w:bookmarkEnd w:id="0"/>
            <w:r>
              <w:rPr>
                <w:rFonts w:ascii="Verdana" w:hAnsi="Verdana" w:cs="Arial"/>
                <w:i/>
                <w:sz w:val="18"/>
                <w:szCs w:val="18"/>
              </w:rPr>
              <w:t>der Fokus „Klimawandel“ beim Kooperationspartner thematisiert wird.</w:t>
            </w:r>
          </w:p>
          <w:p w:rsidR="000012A3" w:rsidRPr="00A65818" w:rsidRDefault="000012A3" w:rsidP="008318C8">
            <w:pPr>
              <w:pStyle w:val="Listenabsatz1"/>
              <w:ind w:left="0"/>
              <w:jc w:val="both"/>
              <w:rPr>
                <w:rFonts w:ascii="Verdana" w:hAnsi="Verdana" w:cs="Arial"/>
                <w:i/>
                <w:sz w:val="18"/>
                <w:szCs w:val="18"/>
              </w:rPr>
            </w:pPr>
          </w:p>
        </w:tc>
      </w:tr>
      <w:tr w:rsidR="000012A3" w:rsidRPr="00314598" w:rsidTr="000012A3">
        <w:trPr>
          <w:trHeight w:val="57"/>
        </w:trPr>
        <w:tc>
          <w:tcPr>
            <w:tcW w:w="10915" w:type="dxa"/>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0012A3" w:rsidRPr="00314598" w:rsidRDefault="000012A3" w:rsidP="000012A3">
            <w:pPr>
              <w:spacing w:after="0" w:line="240" w:lineRule="auto"/>
              <w:rPr>
                <w:rFonts w:ascii="Verdana" w:eastAsia="Times New Roman" w:hAnsi="Verdana" w:cs="Arial"/>
                <w:b/>
                <w:sz w:val="18"/>
                <w:szCs w:val="18"/>
              </w:rPr>
            </w:pPr>
            <w:r w:rsidRPr="00314598">
              <w:rPr>
                <w:rFonts w:ascii="Verdana" w:eastAsia="Times New Roman" w:hAnsi="Verdana" w:cs="Arial"/>
                <w:b/>
                <w:sz w:val="18"/>
                <w:szCs w:val="18"/>
              </w:rPr>
              <w:t>P4 Bezug zum Thema Demografie</w:t>
            </w:r>
          </w:p>
        </w:tc>
      </w:tr>
      <w:tr w:rsidR="000012A3" w:rsidRPr="00314598" w:rsidTr="000012A3">
        <w:trPr>
          <w:trHeight w:val="57"/>
        </w:trPr>
        <w:tc>
          <w:tcPr>
            <w:tcW w:w="3355" w:type="dxa"/>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0012A3" w:rsidRPr="00314598" w:rsidRDefault="000012A3" w:rsidP="000012A3">
            <w:pPr>
              <w:spacing w:after="0" w:line="240" w:lineRule="auto"/>
              <w:rPr>
                <w:rFonts w:ascii="Verdana" w:eastAsia="Times New Roman" w:hAnsi="Verdana" w:cs="Arial"/>
                <w:sz w:val="18"/>
                <w:szCs w:val="18"/>
              </w:rPr>
            </w:pPr>
            <w:r w:rsidRPr="00314598">
              <w:rPr>
                <w:rFonts w:ascii="Verdana" w:eastAsia="Times New Roman" w:hAnsi="Verdana" w:cs="Arial"/>
                <w:kern w:val="24"/>
                <w:sz w:val="18"/>
                <w:szCs w:val="18"/>
              </w:rPr>
              <w:t>Neutral (keine Auswirkungen auf den demografischen Wandel und seine Folgen in der Region)</w:t>
            </w: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hideMark/>
          </w:tcPr>
          <w:p w:rsidR="000012A3" w:rsidRPr="00314598" w:rsidRDefault="000012A3" w:rsidP="000012A3">
            <w:pPr>
              <w:spacing w:after="0" w:line="240" w:lineRule="auto"/>
              <w:rPr>
                <w:rFonts w:ascii="Verdana" w:eastAsia="Times New Roman" w:hAnsi="Verdana" w:cs="Arial"/>
                <w:sz w:val="18"/>
                <w:szCs w:val="18"/>
              </w:rPr>
            </w:pPr>
            <w:r w:rsidRPr="00314598">
              <w:rPr>
                <w:rFonts w:ascii="Verdana" w:eastAsia="Times New Roman" w:hAnsi="Verdana" w:cs="Arial"/>
                <w:kern w:val="24"/>
                <w:sz w:val="18"/>
                <w:szCs w:val="18"/>
              </w:rPr>
              <w:t>Indirekter positiver Beitrag (z.B. Sensibilisierung)</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0012A3" w:rsidRPr="00314598" w:rsidRDefault="000012A3" w:rsidP="000012A3">
            <w:pPr>
              <w:spacing w:after="0" w:line="240" w:lineRule="auto"/>
              <w:rPr>
                <w:rFonts w:ascii="Verdana" w:eastAsia="Times New Roman" w:hAnsi="Verdana" w:cs="Arial"/>
                <w:kern w:val="24"/>
                <w:sz w:val="18"/>
                <w:szCs w:val="18"/>
              </w:rPr>
            </w:pPr>
            <w:r w:rsidRPr="00314598">
              <w:rPr>
                <w:rFonts w:ascii="Verdana" w:eastAsia="Times New Roman" w:hAnsi="Verdana" w:cs="Arial"/>
                <w:kern w:val="24"/>
                <w:sz w:val="18"/>
                <w:szCs w:val="18"/>
              </w:rPr>
              <w:t>Direkter positiver Beitrag (z.B. Mehrgenerationenhaus)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0012A3" w:rsidRPr="00314598" w:rsidRDefault="00670A30" w:rsidP="000012A3">
            <w:pPr>
              <w:spacing w:after="0" w:line="240" w:lineRule="auto"/>
              <w:jc w:val="center"/>
              <w:rPr>
                <w:rFonts w:ascii="Verdana" w:eastAsia="Times New Roman" w:hAnsi="Verdana" w:cs="Arial"/>
                <w:b/>
                <w:sz w:val="18"/>
                <w:szCs w:val="18"/>
              </w:rPr>
            </w:pPr>
            <w:r w:rsidRPr="00670A30">
              <w:rPr>
                <w:rFonts w:ascii="Verdana" w:eastAsia="Times New Roman" w:hAnsi="Verdana" w:cs="Arial"/>
                <w:b/>
                <w:color w:val="FF0000"/>
                <w:sz w:val="18"/>
                <w:szCs w:val="18"/>
              </w:rPr>
              <w:t>1</w:t>
            </w:r>
          </w:p>
        </w:tc>
      </w:tr>
      <w:tr w:rsidR="000012A3" w:rsidRPr="00314598" w:rsidTr="000012A3">
        <w:trPr>
          <w:trHeight w:val="57"/>
        </w:trPr>
        <w:tc>
          <w:tcPr>
            <w:tcW w:w="10915" w:type="dxa"/>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hideMark/>
          </w:tcPr>
          <w:p w:rsidR="000012A3" w:rsidRDefault="000012A3" w:rsidP="000012A3">
            <w:pPr>
              <w:spacing w:after="0" w:line="240" w:lineRule="auto"/>
              <w:rPr>
                <w:rFonts w:ascii="Verdana" w:eastAsia="Times New Roman" w:hAnsi="Verdana" w:cs="Times New Roman"/>
                <w:kern w:val="24"/>
                <w:sz w:val="18"/>
                <w:szCs w:val="18"/>
              </w:rPr>
            </w:pPr>
            <w:r w:rsidRPr="00314598">
              <w:rPr>
                <w:rFonts w:ascii="Verdana" w:eastAsia="Times New Roman" w:hAnsi="Verdana" w:cs="Arial"/>
                <w:kern w:val="24"/>
                <w:sz w:val="18"/>
                <w:szCs w:val="18"/>
              </w:rPr>
              <w:t>Begründung für Punktevergabe</w:t>
            </w:r>
            <w:r w:rsidRPr="00314598">
              <w:rPr>
                <w:rFonts w:ascii="Verdana" w:eastAsia="Times New Roman" w:hAnsi="Verdana" w:cs="Times New Roman"/>
                <w:kern w:val="24"/>
                <w:sz w:val="18"/>
                <w:szCs w:val="18"/>
              </w:rPr>
              <w:t>:</w:t>
            </w:r>
          </w:p>
          <w:p w:rsidR="000012A3" w:rsidRPr="00314598" w:rsidRDefault="000012A3" w:rsidP="000012A3">
            <w:pPr>
              <w:spacing w:after="0" w:line="240" w:lineRule="auto"/>
              <w:rPr>
                <w:rFonts w:ascii="Verdana" w:eastAsia="Times New Roman" w:hAnsi="Verdana" w:cs="Times New Roman"/>
                <w:kern w:val="24"/>
                <w:sz w:val="18"/>
                <w:szCs w:val="18"/>
              </w:rPr>
            </w:pPr>
          </w:p>
          <w:p w:rsidR="000012A3" w:rsidRDefault="00670A30" w:rsidP="00670A30">
            <w:pPr>
              <w:pStyle w:val="Listenabsatz1"/>
              <w:ind w:left="0"/>
              <w:rPr>
                <w:rFonts w:ascii="Verdana" w:hAnsi="Verdana" w:cs="Arial"/>
                <w:b/>
                <w:i/>
                <w:sz w:val="18"/>
                <w:szCs w:val="18"/>
              </w:rPr>
            </w:pPr>
            <w:r w:rsidRPr="00670A30">
              <w:rPr>
                <w:rFonts w:ascii="Verdana" w:hAnsi="Verdana" w:cs="Arial"/>
                <w:i/>
                <w:sz w:val="18"/>
                <w:szCs w:val="18"/>
              </w:rPr>
              <w:t xml:space="preserve">Der Themenweg „Wittelsbacher Erinnerungsorte“ soll ein weiteres Ausflugsziel in der Region werden, wo sich v.a. auch Familien mit der regionalen Geschichte und Kultur beschäftigen können. Durch den Ausbau des Zugangs zum Burgplatz sollen auch Menschen mit eingeschränkter Fitness den Themenweg bzw. </w:t>
            </w:r>
            <w:proofErr w:type="spellStart"/>
            <w:r w:rsidRPr="00670A30">
              <w:rPr>
                <w:rFonts w:ascii="Verdana" w:hAnsi="Verdana" w:cs="Arial"/>
                <w:i/>
                <w:sz w:val="18"/>
                <w:szCs w:val="18"/>
              </w:rPr>
              <w:t>Infopfad</w:t>
            </w:r>
            <w:proofErr w:type="spellEnd"/>
            <w:r w:rsidRPr="00670A30">
              <w:rPr>
                <w:rFonts w:ascii="Verdana" w:hAnsi="Verdana" w:cs="Arial"/>
                <w:i/>
                <w:sz w:val="18"/>
                <w:szCs w:val="18"/>
              </w:rPr>
              <w:t xml:space="preserve"> erreichen können. </w:t>
            </w:r>
            <w:r w:rsidRPr="00670A30">
              <w:rPr>
                <w:rFonts w:ascii="Verdana" w:hAnsi="Verdana" w:cs="Arial"/>
                <w:i/>
                <w:sz w:val="18"/>
                <w:szCs w:val="18"/>
              </w:rPr>
              <w:sym w:font="Wingdings" w:char="F0E0"/>
            </w:r>
            <w:r w:rsidRPr="00670A30">
              <w:rPr>
                <w:rFonts w:ascii="Verdana" w:hAnsi="Verdana" w:cs="Arial"/>
                <w:i/>
                <w:sz w:val="18"/>
                <w:szCs w:val="18"/>
              </w:rPr>
              <w:t xml:space="preserve"> </w:t>
            </w:r>
            <w:r w:rsidR="008318C8" w:rsidRPr="008318C8">
              <w:rPr>
                <w:rFonts w:ascii="Verdana" w:hAnsi="Verdana" w:cs="Arial"/>
                <w:b/>
                <w:i/>
                <w:sz w:val="18"/>
                <w:szCs w:val="18"/>
              </w:rPr>
              <w:t xml:space="preserve">Mindestens </w:t>
            </w:r>
            <w:r w:rsidRPr="008318C8">
              <w:rPr>
                <w:rFonts w:ascii="Verdana" w:hAnsi="Verdana" w:cs="Arial"/>
                <w:b/>
                <w:i/>
                <w:sz w:val="18"/>
                <w:szCs w:val="18"/>
              </w:rPr>
              <w:t>Neutraler Beitrag</w:t>
            </w:r>
          </w:p>
          <w:p w:rsidR="00363D88" w:rsidRPr="00314598" w:rsidRDefault="00363D88" w:rsidP="00670A30">
            <w:pPr>
              <w:pStyle w:val="Listenabsatz1"/>
              <w:ind w:left="0"/>
              <w:rPr>
                <w:rFonts w:ascii="Verdana" w:hAnsi="Verdana" w:cs="Arial"/>
                <w:i/>
                <w:sz w:val="18"/>
                <w:szCs w:val="18"/>
              </w:rPr>
            </w:pPr>
          </w:p>
        </w:tc>
      </w:tr>
      <w:tr w:rsidR="000012A3" w:rsidRPr="00314598" w:rsidTr="000012A3">
        <w:trPr>
          <w:trHeight w:val="57"/>
        </w:trPr>
        <w:tc>
          <w:tcPr>
            <w:tcW w:w="10915" w:type="dxa"/>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0012A3" w:rsidRPr="00314598" w:rsidRDefault="000012A3" w:rsidP="000012A3">
            <w:pPr>
              <w:spacing w:after="0" w:line="240" w:lineRule="auto"/>
              <w:rPr>
                <w:rFonts w:ascii="Verdana" w:eastAsia="Times New Roman" w:hAnsi="Verdana" w:cs="Arial"/>
                <w:sz w:val="18"/>
                <w:szCs w:val="18"/>
              </w:rPr>
            </w:pPr>
            <w:r w:rsidRPr="00314598">
              <w:rPr>
                <w:rFonts w:ascii="Verdana" w:hAnsi="Verdana" w:cs="Arial"/>
                <w:b/>
                <w:bCs/>
                <w:sz w:val="18"/>
                <w:szCs w:val="18"/>
              </w:rPr>
              <w:t>P5 Bedeutung/Nutzen für das LAG-Gebiet</w:t>
            </w:r>
          </w:p>
        </w:tc>
      </w:tr>
      <w:tr w:rsidR="000012A3" w:rsidRPr="00314598" w:rsidTr="000012A3">
        <w:trPr>
          <w:trHeight w:val="57"/>
        </w:trPr>
        <w:tc>
          <w:tcPr>
            <w:tcW w:w="3355" w:type="dxa"/>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0012A3" w:rsidRPr="00314598" w:rsidRDefault="000012A3" w:rsidP="000012A3">
            <w:pPr>
              <w:spacing w:after="0" w:line="240" w:lineRule="auto"/>
              <w:rPr>
                <w:rFonts w:ascii="Verdana" w:eastAsia="Times New Roman" w:hAnsi="Verdana" w:cs="Arial"/>
                <w:sz w:val="18"/>
                <w:szCs w:val="18"/>
              </w:rPr>
            </w:pPr>
            <w:r w:rsidRPr="00314598">
              <w:rPr>
                <w:rFonts w:ascii="Verdana" w:hAnsi="Verdana" w:cs="Arial"/>
                <w:sz w:val="18"/>
                <w:szCs w:val="18"/>
              </w:rPr>
              <w:t>Lokale Bedeutung / Nutzen in einer Stadt / Gemeinde</w:t>
            </w: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0012A3" w:rsidRPr="00314598" w:rsidRDefault="000012A3" w:rsidP="000012A3">
            <w:pPr>
              <w:spacing w:after="0" w:line="240" w:lineRule="auto"/>
              <w:rPr>
                <w:rFonts w:ascii="Verdana" w:eastAsia="Times New Roman" w:hAnsi="Verdana" w:cs="Arial"/>
                <w:sz w:val="18"/>
                <w:szCs w:val="18"/>
              </w:rPr>
            </w:pPr>
            <w:r w:rsidRPr="00314598">
              <w:rPr>
                <w:rFonts w:ascii="Verdana" w:hAnsi="Verdana" w:cs="Arial"/>
                <w:sz w:val="18"/>
                <w:szCs w:val="18"/>
              </w:rPr>
              <w:t xml:space="preserve">Bedeutung / Nutzen für einen </w:t>
            </w:r>
            <w:proofErr w:type="spellStart"/>
            <w:r w:rsidRPr="00314598">
              <w:rPr>
                <w:rFonts w:ascii="Verdana" w:hAnsi="Verdana" w:cs="Arial"/>
                <w:sz w:val="18"/>
                <w:szCs w:val="18"/>
              </w:rPr>
              <w:t>Teilraum</w:t>
            </w:r>
            <w:proofErr w:type="spellEnd"/>
            <w:r w:rsidRPr="00314598">
              <w:rPr>
                <w:rFonts w:ascii="Verdana" w:hAnsi="Verdana" w:cs="Arial"/>
                <w:sz w:val="18"/>
                <w:szCs w:val="18"/>
              </w:rPr>
              <w:t xml:space="preserve"> der LAG</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0012A3" w:rsidRPr="00314598" w:rsidRDefault="000012A3" w:rsidP="000012A3">
            <w:pPr>
              <w:spacing w:after="0" w:line="240" w:lineRule="auto"/>
              <w:rPr>
                <w:rFonts w:ascii="Verdana" w:eastAsia="Times New Roman" w:hAnsi="Verdana" w:cs="Arial"/>
                <w:sz w:val="18"/>
                <w:szCs w:val="18"/>
              </w:rPr>
            </w:pPr>
            <w:r w:rsidRPr="00314598">
              <w:rPr>
                <w:rFonts w:ascii="Verdana" w:hAnsi="Verdana" w:cs="Arial"/>
                <w:sz w:val="18"/>
                <w:szCs w:val="18"/>
              </w:rPr>
              <w:t xml:space="preserve">Bedeutung / Nutzen für das gesamte LAG-Gebiet oder </w:t>
            </w:r>
            <w:r w:rsidRPr="00314598">
              <w:rPr>
                <w:rFonts w:ascii="Verdana" w:hAnsi="Verdana" w:cs="Arial"/>
                <w:sz w:val="18"/>
                <w:szCs w:val="18"/>
              </w:rPr>
              <w:lastRenderedPageBreak/>
              <w:t>darüber hinaus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0012A3" w:rsidRPr="00314598" w:rsidRDefault="00EC0637" w:rsidP="000012A3">
            <w:pPr>
              <w:spacing w:after="0" w:line="240" w:lineRule="auto"/>
              <w:jc w:val="center"/>
              <w:rPr>
                <w:rFonts w:ascii="Verdana" w:eastAsia="Times New Roman" w:hAnsi="Verdana" w:cs="Arial"/>
                <w:b/>
                <w:sz w:val="18"/>
                <w:szCs w:val="18"/>
              </w:rPr>
            </w:pPr>
            <w:r w:rsidRPr="00EC0637">
              <w:rPr>
                <w:rFonts w:ascii="Verdana" w:eastAsia="Times New Roman" w:hAnsi="Verdana" w:cs="Arial"/>
                <w:b/>
                <w:color w:val="FF0000"/>
                <w:sz w:val="18"/>
                <w:szCs w:val="18"/>
              </w:rPr>
              <w:lastRenderedPageBreak/>
              <w:t>3</w:t>
            </w:r>
          </w:p>
        </w:tc>
      </w:tr>
      <w:tr w:rsidR="000012A3" w:rsidRPr="00314598" w:rsidTr="000012A3">
        <w:trPr>
          <w:trHeight w:val="57"/>
        </w:trPr>
        <w:tc>
          <w:tcPr>
            <w:tcW w:w="10915" w:type="dxa"/>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hideMark/>
          </w:tcPr>
          <w:p w:rsidR="000012A3" w:rsidRDefault="000012A3" w:rsidP="000012A3">
            <w:pPr>
              <w:spacing w:after="0" w:line="240" w:lineRule="auto"/>
              <w:rPr>
                <w:rFonts w:ascii="Verdana" w:eastAsia="Times New Roman" w:hAnsi="Verdana" w:cs="Times New Roman"/>
                <w:kern w:val="24"/>
                <w:sz w:val="18"/>
                <w:szCs w:val="18"/>
              </w:rPr>
            </w:pPr>
            <w:r w:rsidRPr="00314598">
              <w:rPr>
                <w:rFonts w:ascii="Verdana" w:eastAsia="Times New Roman" w:hAnsi="Verdana" w:cs="Arial"/>
                <w:kern w:val="24"/>
                <w:sz w:val="18"/>
                <w:szCs w:val="18"/>
              </w:rPr>
              <w:lastRenderedPageBreak/>
              <w:t>Begründung für Punktevergabe</w:t>
            </w:r>
            <w:r w:rsidRPr="00314598">
              <w:rPr>
                <w:rFonts w:ascii="Verdana" w:eastAsia="Times New Roman" w:hAnsi="Verdana" w:cs="Times New Roman"/>
                <w:kern w:val="24"/>
                <w:sz w:val="18"/>
                <w:szCs w:val="18"/>
              </w:rPr>
              <w:t>:</w:t>
            </w:r>
          </w:p>
          <w:p w:rsidR="000012A3" w:rsidRDefault="000012A3" w:rsidP="000012A3">
            <w:pPr>
              <w:spacing w:after="0" w:line="240" w:lineRule="auto"/>
              <w:rPr>
                <w:rFonts w:ascii="Verdana" w:eastAsia="Times New Roman" w:hAnsi="Verdana" w:cs="Times New Roman"/>
                <w:kern w:val="24"/>
                <w:sz w:val="18"/>
                <w:szCs w:val="18"/>
              </w:rPr>
            </w:pPr>
          </w:p>
          <w:p w:rsidR="00EC0637" w:rsidRPr="00EC0637" w:rsidRDefault="00EC0637" w:rsidP="00EC0637">
            <w:pPr>
              <w:pStyle w:val="Listenabsatz1"/>
              <w:ind w:left="0"/>
              <w:jc w:val="both"/>
              <w:rPr>
                <w:rFonts w:ascii="Verdana" w:hAnsi="Verdana" w:cs="Arial"/>
                <w:i/>
                <w:sz w:val="18"/>
                <w:szCs w:val="18"/>
              </w:rPr>
            </w:pPr>
            <w:r w:rsidRPr="00EC0637">
              <w:rPr>
                <w:rFonts w:ascii="Verdana" w:hAnsi="Verdana" w:cs="Arial"/>
                <w:i/>
                <w:sz w:val="18"/>
                <w:szCs w:val="18"/>
              </w:rPr>
              <w:t xml:space="preserve">Nachdem die Wittelsbacher in </w:t>
            </w:r>
            <w:proofErr w:type="spellStart"/>
            <w:r w:rsidRPr="00EC0637">
              <w:rPr>
                <w:rFonts w:ascii="Verdana" w:hAnsi="Verdana" w:cs="Arial"/>
                <w:i/>
                <w:sz w:val="18"/>
                <w:szCs w:val="18"/>
              </w:rPr>
              <w:t>Oberwittelsbach</w:t>
            </w:r>
            <w:proofErr w:type="spellEnd"/>
            <w:r w:rsidRPr="00EC0637">
              <w:rPr>
                <w:rFonts w:ascii="Verdana" w:hAnsi="Verdana" w:cs="Arial"/>
                <w:i/>
                <w:sz w:val="18"/>
                <w:szCs w:val="18"/>
              </w:rPr>
              <w:t xml:space="preserve"> ihren Stammsitz hatten, haben sie für die Menschen im Landkreis Aichach-Friedberg eine besond</w:t>
            </w:r>
            <w:r w:rsidR="006315A4">
              <w:rPr>
                <w:rFonts w:ascii="Verdana" w:hAnsi="Verdana" w:cs="Arial"/>
                <w:i/>
                <w:sz w:val="18"/>
                <w:szCs w:val="18"/>
              </w:rPr>
              <w:t xml:space="preserve">ere Bedeutung. Nicht ohne Grund </w:t>
            </w:r>
            <w:proofErr w:type="gramStart"/>
            <w:r w:rsidRPr="00EC0637">
              <w:rPr>
                <w:rFonts w:ascii="Verdana" w:hAnsi="Verdana" w:cs="Arial"/>
                <w:i/>
                <w:sz w:val="18"/>
                <w:szCs w:val="18"/>
              </w:rPr>
              <w:t>nennen</w:t>
            </w:r>
            <w:proofErr w:type="gramEnd"/>
            <w:r w:rsidRPr="00EC0637">
              <w:rPr>
                <w:rFonts w:ascii="Verdana" w:hAnsi="Verdana" w:cs="Arial"/>
                <w:i/>
                <w:sz w:val="18"/>
                <w:szCs w:val="18"/>
              </w:rPr>
              <w:t xml:space="preserve"> sich der Landkreis wie auch die LAG „Wittelsbacher Land“. Die besondere Beziehung zu den Wittelsbachern verleiht dem „Wittelsbacher Land“ einen wichtigen Teil seiner kulturellen Identität. </w:t>
            </w:r>
          </w:p>
          <w:p w:rsidR="00EC0637" w:rsidRPr="00EC0637" w:rsidRDefault="00EC0637" w:rsidP="00EC0637">
            <w:pPr>
              <w:pStyle w:val="Listenabsatz1"/>
              <w:ind w:left="0"/>
              <w:jc w:val="both"/>
              <w:rPr>
                <w:rFonts w:ascii="Verdana" w:hAnsi="Verdana" w:cs="Arial"/>
                <w:i/>
                <w:sz w:val="18"/>
                <w:szCs w:val="18"/>
              </w:rPr>
            </w:pPr>
          </w:p>
          <w:p w:rsidR="00EC0637" w:rsidRPr="00A65FA2" w:rsidRDefault="00EC0637" w:rsidP="00EC0637">
            <w:pPr>
              <w:pStyle w:val="Listenabsatz1"/>
              <w:ind w:left="0"/>
              <w:jc w:val="both"/>
              <w:rPr>
                <w:rFonts w:ascii="Verdana" w:hAnsi="Verdana" w:cs="Arial"/>
                <w:sz w:val="18"/>
                <w:szCs w:val="18"/>
              </w:rPr>
            </w:pPr>
            <w:r w:rsidRPr="00EC0637">
              <w:rPr>
                <w:rFonts w:ascii="Verdana" w:hAnsi="Verdana" w:cs="Arial"/>
                <w:i/>
                <w:sz w:val="18"/>
                <w:szCs w:val="18"/>
              </w:rPr>
              <w:t xml:space="preserve">Der Themenweg </w:t>
            </w:r>
            <w:r w:rsidR="00363D88">
              <w:rPr>
                <w:rFonts w:ascii="Verdana" w:hAnsi="Verdana" w:cs="Arial"/>
                <w:i/>
                <w:sz w:val="18"/>
                <w:szCs w:val="18"/>
              </w:rPr>
              <w:t xml:space="preserve">insbesondere (vgl. P1 benannte Gesichtspunkte) </w:t>
            </w:r>
            <w:r w:rsidRPr="00EC0637">
              <w:rPr>
                <w:rFonts w:ascii="Verdana" w:hAnsi="Verdana" w:cs="Arial"/>
                <w:i/>
                <w:sz w:val="18"/>
                <w:szCs w:val="18"/>
              </w:rPr>
              <w:t xml:space="preserve">zusammen mit dem </w:t>
            </w:r>
            <w:proofErr w:type="spellStart"/>
            <w:r w:rsidRPr="00EC0637">
              <w:rPr>
                <w:rFonts w:ascii="Verdana" w:hAnsi="Verdana" w:cs="Arial"/>
                <w:i/>
                <w:sz w:val="18"/>
                <w:szCs w:val="18"/>
              </w:rPr>
              <w:t>Infopfad</w:t>
            </w:r>
            <w:proofErr w:type="spellEnd"/>
            <w:r w:rsidRPr="00EC0637">
              <w:rPr>
                <w:rFonts w:ascii="Verdana" w:hAnsi="Verdana" w:cs="Arial"/>
                <w:i/>
                <w:sz w:val="18"/>
                <w:szCs w:val="18"/>
              </w:rPr>
              <w:t xml:space="preserve"> am Burgplatz </w:t>
            </w:r>
            <w:proofErr w:type="spellStart"/>
            <w:r w:rsidRPr="00EC0637">
              <w:rPr>
                <w:rFonts w:ascii="Verdana" w:hAnsi="Verdana" w:cs="Arial"/>
                <w:i/>
                <w:sz w:val="18"/>
                <w:szCs w:val="18"/>
              </w:rPr>
              <w:t>Oberwittelsbach</w:t>
            </w:r>
            <w:proofErr w:type="spellEnd"/>
            <w:r w:rsidRPr="00EC0637">
              <w:rPr>
                <w:rFonts w:ascii="Verdana" w:hAnsi="Verdana" w:cs="Arial"/>
                <w:i/>
                <w:sz w:val="18"/>
                <w:szCs w:val="18"/>
              </w:rPr>
              <w:t xml:space="preserve"> tragen dazu bei, dass Einheimische wie Touristen wichtige Stationen der Wittelsbacher in der Region besuchen können und sich vor Ort auch informieren können. Ohne eine entsprechende Wegführung und Aufbereitung der Themen wäre dies nicht möglich.</w:t>
            </w:r>
            <w:r w:rsidRPr="00A65FA2">
              <w:rPr>
                <w:rFonts w:ascii="Verdana" w:hAnsi="Verdana" w:cs="Arial"/>
                <w:sz w:val="18"/>
                <w:szCs w:val="18"/>
              </w:rPr>
              <w:t xml:space="preserve"> </w:t>
            </w:r>
          </w:p>
          <w:p w:rsidR="00EC0637" w:rsidRDefault="00EC0637" w:rsidP="000012A3">
            <w:pPr>
              <w:spacing w:after="0" w:line="240" w:lineRule="auto"/>
              <w:rPr>
                <w:rFonts w:ascii="Verdana" w:eastAsia="Times New Roman" w:hAnsi="Verdana" w:cs="Times New Roman"/>
                <w:i/>
                <w:kern w:val="24"/>
                <w:sz w:val="18"/>
                <w:szCs w:val="18"/>
              </w:rPr>
            </w:pPr>
          </w:p>
          <w:p w:rsidR="000012A3" w:rsidRDefault="000012A3" w:rsidP="000012A3">
            <w:pPr>
              <w:spacing w:after="0" w:line="240" w:lineRule="auto"/>
              <w:rPr>
                <w:rFonts w:ascii="Verdana" w:eastAsia="Times New Roman" w:hAnsi="Verdana" w:cs="Arial"/>
                <w:i/>
                <w:sz w:val="18"/>
                <w:szCs w:val="18"/>
              </w:rPr>
            </w:pPr>
            <w:r>
              <w:rPr>
                <w:rFonts w:ascii="Verdana" w:eastAsia="Times New Roman" w:hAnsi="Verdana" w:cs="Times New Roman"/>
                <w:i/>
                <w:kern w:val="24"/>
                <w:sz w:val="18"/>
                <w:szCs w:val="18"/>
              </w:rPr>
              <w:t xml:space="preserve">Anhand des </w:t>
            </w:r>
            <w:r w:rsidRPr="00314598">
              <w:rPr>
                <w:rFonts w:ascii="Verdana" w:eastAsia="Times New Roman" w:hAnsi="Verdana" w:cs="Times New Roman"/>
                <w:i/>
                <w:kern w:val="24"/>
                <w:sz w:val="18"/>
                <w:szCs w:val="18"/>
              </w:rPr>
              <w:t>gegebenen innovat</w:t>
            </w:r>
            <w:r>
              <w:rPr>
                <w:rFonts w:ascii="Verdana" w:eastAsia="Times New Roman" w:hAnsi="Verdana" w:cs="Times New Roman"/>
                <w:i/>
                <w:kern w:val="24"/>
                <w:sz w:val="18"/>
                <w:szCs w:val="18"/>
              </w:rPr>
              <w:t>iven Charakter</w:t>
            </w:r>
            <w:r w:rsidR="00052C01">
              <w:rPr>
                <w:rFonts w:ascii="Verdana" w:eastAsia="Times New Roman" w:hAnsi="Verdana" w:cs="Times New Roman"/>
                <w:i/>
                <w:kern w:val="24"/>
                <w:sz w:val="18"/>
                <w:szCs w:val="18"/>
              </w:rPr>
              <w:t>s</w:t>
            </w:r>
            <w:r>
              <w:rPr>
                <w:rFonts w:ascii="Verdana" w:eastAsia="Times New Roman" w:hAnsi="Verdana" w:cs="Times New Roman"/>
                <w:i/>
                <w:kern w:val="24"/>
                <w:sz w:val="18"/>
                <w:szCs w:val="18"/>
              </w:rPr>
              <w:t xml:space="preserve"> des Projekts </w:t>
            </w:r>
            <w:r w:rsidRPr="00314598">
              <w:rPr>
                <w:rFonts w:ascii="Verdana" w:eastAsia="Times New Roman" w:hAnsi="Verdana" w:cs="Times New Roman"/>
                <w:i/>
                <w:kern w:val="24"/>
                <w:sz w:val="18"/>
                <w:szCs w:val="18"/>
              </w:rPr>
              <w:t xml:space="preserve">kann </w:t>
            </w:r>
            <w:r>
              <w:rPr>
                <w:rFonts w:ascii="Verdana" w:eastAsia="Times New Roman" w:hAnsi="Verdana" w:cs="Times New Roman"/>
                <w:i/>
                <w:kern w:val="24"/>
                <w:sz w:val="18"/>
                <w:szCs w:val="18"/>
              </w:rPr>
              <w:t>bereits</w:t>
            </w:r>
            <w:r w:rsidRPr="00314598">
              <w:rPr>
                <w:rFonts w:ascii="Verdana" w:eastAsia="Times New Roman" w:hAnsi="Verdana" w:cs="Times New Roman"/>
                <w:i/>
                <w:kern w:val="24"/>
                <w:sz w:val="18"/>
                <w:szCs w:val="18"/>
              </w:rPr>
              <w:t xml:space="preserve"> eine lokale Bedeutung festgestellt werden. </w:t>
            </w:r>
            <w:r w:rsidRPr="00314598">
              <w:rPr>
                <w:rFonts w:ascii="Verdana" w:eastAsia="Times New Roman" w:hAnsi="Verdana" w:cs="Arial"/>
                <w:i/>
                <w:sz w:val="18"/>
                <w:szCs w:val="18"/>
              </w:rPr>
              <w:t xml:space="preserve">In der LES wurde die </w:t>
            </w:r>
            <w:r w:rsidRPr="00663A53">
              <w:rPr>
                <w:rFonts w:ascii="Verdana" w:eastAsia="Times New Roman" w:hAnsi="Verdana" w:cs="Arial"/>
                <w:b/>
                <w:i/>
                <w:sz w:val="18"/>
                <w:szCs w:val="18"/>
              </w:rPr>
              <w:t>fehlende „kulturelle Identitä</w:t>
            </w:r>
            <w:r w:rsidRPr="00663A53">
              <w:rPr>
                <w:rFonts w:ascii="Verdana" w:eastAsia="Times New Roman" w:hAnsi="Verdana" w:cs="Arial"/>
                <w:i/>
                <w:sz w:val="18"/>
                <w:szCs w:val="18"/>
              </w:rPr>
              <w:t>t“</w:t>
            </w:r>
            <w:r w:rsidRPr="00314598">
              <w:rPr>
                <w:rFonts w:ascii="Verdana" w:eastAsia="Times New Roman" w:hAnsi="Verdana" w:cs="Arial"/>
                <w:i/>
                <w:sz w:val="18"/>
                <w:szCs w:val="18"/>
              </w:rPr>
              <w:t xml:space="preserve"> des Wittelsbacher Landes als eine Schwäche definiert (LES, </w:t>
            </w:r>
            <w:r>
              <w:rPr>
                <w:rFonts w:ascii="Verdana" w:eastAsia="Times New Roman" w:hAnsi="Verdana" w:cs="Arial"/>
                <w:i/>
                <w:sz w:val="18"/>
                <w:szCs w:val="18"/>
              </w:rPr>
              <w:t xml:space="preserve">S.27). </w:t>
            </w:r>
            <w:r w:rsidRPr="00314598">
              <w:rPr>
                <w:rFonts w:ascii="Verdana" w:eastAsia="Times New Roman" w:hAnsi="Verdana" w:cs="Arial"/>
                <w:i/>
                <w:sz w:val="18"/>
                <w:szCs w:val="18"/>
              </w:rPr>
              <w:t xml:space="preserve">Auch die </w:t>
            </w:r>
            <w:r w:rsidRPr="00314598">
              <w:rPr>
                <w:rFonts w:ascii="Verdana" w:eastAsia="Times New Roman" w:hAnsi="Verdana" w:cs="Arial"/>
                <w:b/>
                <w:i/>
                <w:sz w:val="18"/>
                <w:szCs w:val="18"/>
              </w:rPr>
              <w:t>Darstellung der gemeinsamen Kulturgeschichte</w:t>
            </w:r>
            <w:r w:rsidRPr="00314598">
              <w:rPr>
                <w:rFonts w:ascii="Verdana" w:eastAsia="Times New Roman" w:hAnsi="Verdana" w:cs="Arial"/>
                <w:i/>
                <w:sz w:val="18"/>
                <w:szCs w:val="18"/>
              </w:rPr>
              <w:t xml:space="preserve">, die </w:t>
            </w:r>
            <w:proofErr w:type="spellStart"/>
            <w:r w:rsidRPr="00314598">
              <w:rPr>
                <w:rFonts w:ascii="Verdana" w:eastAsia="Times New Roman" w:hAnsi="Verdana" w:cs="Arial"/>
                <w:i/>
                <w:sz w:val="18"/>
                <w:szCs w:val="18"/>
              </w:rPr>
              <w:t>Inw</w:t>
            </w:r>
            <w:r>
              <w:rPr>
                <w:rFonts w:ascii="Verdana" w:eastAsia="Times New Roman" w:hAnsi="Verdana" w:cs="Arial"/>
                <w:i/>
                <w:sz w:val="18"/>
                <w:szCs w:val="18"/>
              </w:rPr>
              <w:t>ertsetzung</w:t>
            </w:r>
            <w:proofErr w:type="spellEnd"/>
            <w:r>
              <w:rPr>
                <w:rFonts w:ascii="Verdana" w:eastAsia="Times New Roman" w:hAnsi="Verdana" w:cs="Arial"/>
                <w:i/>
                <w:sz w:val="18"/>
                <w:szCs w:val="18"/>
              </w:rPr>
              <w:t xml:space="preserve"> der Kulturschätze sowie</w:t>
            </w:r>
            <w:r w:rsidRPr="00314598">
              <w:rPr>
                <w:rFonts w:ascii="Verdana" w:hAnsi="Verdana"/>
                <w:sz w:val="18"/>
                <w:szCs w:val="18"/>
              </w:rPr>
              <w:t xml:space="preserve"> </w:t>
            </w:r>
            <w:r w:rsidRPr="00314598">
              <w:rPr>
                <w:rFonts w:ascii="Verdana" w:hAnsi="Verdana"/>
                <w:i/>
                <w:sz w:val="18"/>
                <w:szCs w:val="18"/>
              </w:rPr>
              <w:t xml:space="preserve">der </w:t>
            </w:r>
            <w:r w:rsidRPr="00314598">
              <w:rPr>
                <w:rFonts w:ascii="Verdana" w:eastAsia="Times New Roman" w:hAnsi="Verdana" w:cs="Arial"/>
                <w:i/>
                <w:sz w:val="18"/>
                <w:szCs w:val="18"/>
              </w:rPr>
              <w:t xml:space="preserve">Ausbau und die Vermarktung von kulturellen Angeboten werden als </w:t>
            </w:r>
            <w:r w:rsidRPr="00314598">
              <w:rPr>
                <w:rFonts w:ascii="Verdana" w:eastAsia="Times New Roman" w:hAnsi="Verdana" w:cs="Arial"/>
                <w:b/>
                <w:i/>
                <w:sz w:val="18"/>
                <w:szCs w:val="18"/>
              </w:rPr>
              <w:t>Entwicklungsbedarfe</w:t>
            </w:r>
            <w:r w:rsidRPr="00314598">
              <w:rPr>
                <w:rFonts w:ascii="Verdana" w:eastAsia="Times New Roman" w:hAnsi="Verdana" w:cs="Arial"/>
                <w:i/>
                <w:sz w:val="18"/>
                <w:szCs w:val="18"/>
              </w:rPr>
              <w:t xml:space="preserve"> in d</w:t>
            </w:r>
            <w:r>
              <w:rPr>
                <w:rFonts w:ascii="Verdana" w:eastAsia="Times New Roman" w:hAnsi="Verdana" w:cs="Arial"/>
                <w:i/>
                <w:sz w:val="18"/>
                <w:szCs w:val="18"/>
              </w:rPr>
              <w:t xml:space="preserve">er LES festgesetzt (LES, S.27). Das Projekt greift diese Punkte auf, indem die Geschichte und die Bedeutung der Wittelsbacher </w:t>
            </w:r>
            <w:r w:rsidR="00363D88">
              <w:rPr>
                <w:rFonts w:ascii="Verdana" w:eastAsia="Times New Roman" w:hAnsi="Verdana" w:cs="Arial"/>
                <w:i/>
                <w:sz w:val="18"/>
                <w:szCs w:val="18"/>
              </w:rPr>
              <w:t xml:space="preserve">und ihre Gestaltung – auch im Hinblick auf den Garten - </w:t>
            </w:r>
            <w:r>
              <w:rPr>
                <w:rFonts w:ascii="Verdana" w:eastAsia="Times New Roman" w:hAnsi="Verdana" w:cs="Arial"/>
                <w:i/>
                <w:sz w:val="18"/>
                <w:szCs w:val="18"/>
              </w:rPr>
              <w:t>für die eigene Bevölkerung greifbar werden.</w:t>
            </w:r>
            <w:r w:rsidR="00363D88">
              <w:rPr>
                <w:rFonts w:ascii="Verdana" w:eastAsia="Times New Roman" w:hAnsi="Verdana" w:cs="Arial"/>
                <w:i/>
                <w:sz w:val="18"/>
                <w:szCs w:val="18"/>
              </w:rPr>
              <w:t xml:space="preserve"> </w:t>
            </w:r>
          </w:p>
          <w:p w:rsidR="000012A3" w:rsidRPr="00314598" w:rsidRDefault="000012A3" w:rsidP="000012A3">
            <w:pPr>
              <w:spacing w:after="0" w:line="240" w:lineRule="auto"/>
              <w:jc w:val="both"/>
              <w:rPr>
                <w:rFonts w:ascii="Verdana" w:hAnsi="Verdana" w:cs="Arial"/>
                <w:i/>
                <w:sz w:val="18"/>
                <w:szCs w:val="18"/>
              </w:rPr>
            </w:pPr>
          </w:p>
          <w:p w:rsidR="000012A3" w:rsidRDefault="000012A3" w:rsidP="000012A3">
            <w:pPr>
              <w:spacing w:after="0" w:line="240" w:lineRule="auto"/>
              <w:jc w:val="both"/>
              <w:rPr>
                <w:rFonts w:ascii="Verdana" w:hAnsi="Verdana" w:cs="Arial"/>
                <w:i/>
                <w:sz w:val="18"/>
                <w:szCs w:val="18"/>
              </w:rPr>
            </w:pPr>
            <w:r>
              <w:rPr>
                <w:rFonts w:ascii="Verdana" w:hAnsi="Verdana" w:cs="Arial"/>
                <w:i/>
                <w:sz w:val="18"/>
                <w:szCs w:val="18"/>
              </w:rPr>
              <w:t>Die 2020 stattfindende</w:t>
            </w:r>
            <w:r w:rsidRPr="00314598">
              <w:rPr>
                <w:rFonts w:ascii="Verdana" w:hAnsi="Verdana" w:cs="Arial"/>
                <w:i/>
                <w:sz w:val="18"/>
                <w:szCs w:val="18"/>
              </w:rPr>
              <w:t xml:space="preserve"> </w:t>
            </w:r>
            <w:r w:rsidRPr="00314598">
              <w:rPr>
                <w:rFonts w:ascii="Verdana" w:hAnsi="Verdana" w:cs="Arial"/>
                <w:b/>
                <w:i/>
                <w:sz w:val="18"/>
                <w:szCs w:val="18"/>
              </w:rPr>
              <w:t>Landesausstellung</w:t>
            </w:r>
            <w:r w:rsidRPr="00314598">
              <w:rPr>
                <w:rFonts w:ascii="Verdana" w:hAnsi="Verdana" w:cs="Arial"/>
                <w:i/>
                <w:sz w:val="18"/>
                <w:szCs w:val="18"/>
              </w:rPr>
              <w:t xml:space="preserve"> </w:t>
            </w:r>
            <w:r w:rsidR="00EC0637">
              <w:rPr>
                <w:rFonts w:ascii="Verdana" w:hAnsi="Verdana" w:cs="Arial"/>
                <w:i/>
                <w:sz w:val="18"/>
                <w:szCs w:val="18"/>
              </w:rPr>
              <w:t>erhöh</w:t>
            </w:r>
            <w:r>
              <w:rPr>
                <w:rFonts w:ascii="Verdana" w:hAnsi="Verdana" w:cs="Arial"/>
                <w:i/>
                <w:sz w:val="18"/>
                <w:szCs w:val="18"/>
              </w:rPr>
              <w:t xml:space="preserve">t </w:t>
            </w:r>
            <w:r w:rsidR="00EC0637">
              <w:rPr>
                <w:rFonts w:ascii="Verdana" w:hAnsi="Verdana" w:cs="Arial"/>
                <w:i/>
                <w:sz w:val="18"/>
                <w:szCs w:val="18"/>
              </w:rPr>
              <w:t xml:space="preserve">die Bedeutung und den </w:t>
            </w:r>
            <w:proofErr w:type="spellStart"/>
            <w:r w:rsidR="00EC0637">
              <w:rPr>
                <w:rFonts w:ascii="Verdana" w:hAnsi="Verdana" w:cs="Arial"/>
                <w:i/>
                <w:sz w:val="18"/>
                <w:szCs w:val="18"/>
              </w:rPr>
              <w:t>Multiplikatoreffekt</w:t>
            </w:r>
            <w:proofErr w:type="spellEnd"/>
            <w:r w:rsidR="00EC0637">
              <w:rPr>
                <w:rFonts w:ascii="Verdana" w:hAnsi="Verdana" w:cs="Arial"/>
                <w:i/>
                <w:sz w:val="18"/>
                <w:szCs w:val="18"/>
              </w:rPr>
              <w:t xml:space="preserve"> auch überregional</w:t>
            </w:r>
            <w:r w:rsidR="00363D88">
              <w:rPr>
                <w:rFonts w:ascii="Verdana" w:hAnsi="Verdana" w:cs="Arial"/>
                <w:i/>
                <w:sz w:val="18"/>
                <w:szCs w:val="18"/>
              </w:rPr>
              <w:t>, v. a. auch durch die Kooperation mit den beiden Partnern</w:t>
            </w:r>
            <w:r w:rsidR="00EC0637">
              <w:rPr>
                <w:rFonts w:ascii="Verdana" w:hAnsi="Verdana" w:cs="Arial"/>
                <w:i/>
                <w:sz w:val="18"/>
                <w:szCs w:val="18"/>
              </w:rPr>
              <w:t xml:space="preserve">. </w:t>
            </w:r>
            <w:r>
              <w:rPr>
                <w:rFonts w:ascii="Verdana" w:hAnsi="Verdana" w:cs="Arial"/>
                <w:i/>
                <w:sz w:val="18"/>
                <w:szCs w:val="18"/>
              </w:rPr>
              <w:t xml:space="preserve"> </w:t>
            </w:r>
          </w:p>
          <w:p w:rsidR="000012A3" w:rsidRDefault="000012A3" w:rsidP="000012A3">
            <w:pPr>
              <w:spacing w:after="0" w:line="240" w:lineRule="auto"/>
              <w:jc w:val="both"/>
              <w:rPr>
                <w:rFonts w:ascii="Verdana" w:hAnsi="Verdana" w:cs="Arial"/>
                <w:i/>
                <w:sz w:val="18"/>
                <w:szCs w:val="18"/>
              </w:rPr>
            </w:pPr>
          </w:p>
          <w:p w:rsidR="000012A3" w:rsidRPr="00314598" w:rsidRDefault="000012A3" w:rsidP="000012A3">
            <w:pPr>
              <w:spacing w:after="0" w:line="240" w:lineRule="auto"/>
              <w:jc w:val="both"/>
              <w:rPr>
                <w:rFonts w:ascii="Verdana" w:hAnsi="Verdana" w:cs="Arial"/>
                <w:i/>
                <w:sz w:val="18"/>
                <w:szCs w:val="18"/>
              </w:rPr>
            </w:pPr>
            <w:r>
              <w:rPr>
                <w:rFonts w:ascii="Verdana" w:hAnsi="Verdana" w:cs="Arial"/>
                <w:i/>
                <w:sz w:val="18"/>
                <w:szCs w:val="18"/>
              </w:rPr>
              <w:t xml:space="preserve">Bedeutung und Nutzen sind sowohl im LAG-Gebiet als auch überregional unverkennbar. </w:t>
            </w:r>
            <w:r w:rsidRPr="00314598">
              <w:rPr>
                <w:rFonts w:ascii="Verdana" w:hAnsi="Verdana" w:cs="Arial"/>
                <w:i/>
                <w:sz w:val="18"/>
                <w:szCs w:val="18"/>
              </w:rPr>
              <w:t xml:space="preserve"> </w:t>
            </w:r>
          </w:p>
          <w:p w:rsidR="000012A3" w:rsidRPr="00314598" w:rsidRDefault="000012A3" w:rsidP="000012A3">
            <w:pPr>
              <w:spacing w:after="0" w:line="240" w:lineRule="auto"/>
              <w:jc w:val="both"/>
              <w:rPr>
                <w:rFonts w:ascii="Verdana" w:eastAsia="Times New Roman" w:hAnsi="Verdana" w:cs="Arial"/>
                <w:i/>
                <w:sz w:val="18"/>
                <w:szCs w:val="18"/>
              </w:rPr>
            </w:pPr>
          </w:p>
        </w:tc>
      </w:tr>
      <w:tr w:rsidR="000012A3" w:rsidRPr="00314598" w:rsidTr="000012A3">
        <w:trPr>
          <w:trHeight w:val="57"/>
        </w:trPr>
        <w:tc>
          <w:tcPr>
            <w:tcW w:w="10915" w:type="dxa"/>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0012A3" w:rsidRPr="00314598" w:rsidRDefault="000012A3" w:rsidP="000012A3">
            <w:pPr>
              <w:spacing w:after="0" w:line="240" w:lineRule="auto"/>
              <w:rPr>
                <w:rFonts w:ascii="Verdana" w:eastAsia="Times New Roman" w:hAnsi="Verdana" w:cs="Arial"/>
                <w:sz w:val="18"/>
                <w:szCs w:val="18"/>
              </w:rPr>
            </w:pPr>
            <w:r w:rsidRPr="00314598">
              <w:rPr>
                <w:rFonts w:ascii="Verdana" w:eastAsia="Times New Roman" w:hAnsi="Verdana" w:cs="Arial"/>
                <w:b/>
                <w:sz w:val="18"/>
                <w:szCs w:val="18"/>
              </w:rPr>
              <w:t>P6</w:t>
            </w:r>
            <w:r w:rsidRPr="00314598">
              <w:rPr>
                <w:rFonts w:ascii="Verdana" w:eastAsia="Times New Roman" w:hAnsi="Verdana" w:cs="Arial"/>
                <w:sz w:val="18"/>
                <w:szCs w:val="18"/>
              </w:rPr>
              <w:t xml:space="preserve"> </w:t>
            </w:r>
            <w:r w:rsidRPr="00314598">
              <w:rPr>
                <w:rFonts w:ascii="Verdana" w:hAnsi="Verdana" w:cs="Arial"/>
                <w:b/>
                <w:bCs/>
                <w:sz w:val="18"/>
                <w:szCs w:val="18"/>
              </w:rPr>
              <w:t xml:space="preserve"> Grad der Bürgerbeteiligung</w:t>
            </w:r>
          </w:p>
        </w:tc>
      </w:tr>
      <w:tr w:rsidR="000012A3" w:rsidRPr="00314598" w:rsidTr="000012A3">
        <w:trPr>
          <w:trHeight w:val="57"/>
        </w:trPr>
        <w:tc>
          <w:tcPr>
            <w:tcW w:w="3355" w:type="dxa"/>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0012A3" w:rsidRPr="00314598" w:rsidRDefault="000012A3" w:rsidP="000012A3">
            <w:pPr>
              <w:spacing w:after="0" w:line="240" w:lineRule="auto"/>
              <w:rPr>
                <w:rFonts w:ascii="Verdana" w:eastAsia="Times New Roman" w:hAnsi="Verdana" w:cs="Arial"/>
                <w:sz w:val="18"/>
                <w:szCs w:val="18"/>
              </w:rPr>
            </w:pPr>
            <w:r w:rsidRPr="00314598">
              <w:rPr>
                <w:rFonts w:ascii="Verdana" w:hAnsi="Verdana" w:cs="Arial"/>
                <w:sz w:val="18"/>
                <w:szCs w:val="18"/>
              </w:rPr>
              <w:t>Bürgerbeteiligung ausschließlich bei Planung oder in der Umsetzung</w:t>
            </w: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0012A3" w:rsidRPr="00314598" w:rsidRDefault="000012A3" w:rsidP="000012A3">
            <w:pPr>
              <w:spacing w:after="0" w:line="240" w:lineRule="auto"/>
              <w:rPr>
                <w:rFonts w:ascii="Verdana" w:eastAsia="Times New Roman" w:hAnsi="Verdana" w:cs="Arial"/>
                <w:sz w:val="18"/>
                <w:szCs w:val="18"/>
              </w:rPr>
            </w:pPr>
            <w:r w:rsidRPr="00314598">
              <w:rPr>
                <w:rFonts w:ascii="Verdana" w:hAnsi="Verdana" w:cs="Arial"/>
                <w:sz w:val="18"/>
                <w:szCs w:val="18"/>
              </w:rPr>
              <w:t>Bürgerbeteiligung in der Planung und in der Umsetzung oder dem Betrieb</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hideMark/>
          </w:tcPr>
          <w:p w:rsidR="000012A3" w:rsidRPr="00314598" w:rsidRDefault="000012A3" w:rsidP="000012A3">
            <w:pPr>
              <w:spacing w:after="0" w:line="240" w:lineRule="auto"/>
              <w:rPr>
                <w:rFonts w:ascii="Verdana" w:eastAsia="Times New Roman" w:hAnsi="Verdana" w:cs="Arial"/>
                <w:sz w:val="18"/>
                <w:szCs w:val="18"/>
              </w:rPr>
            </w:pPr>
            <w:r w:rsidRPr="00314598">
              <w:rPr>
                <w:rFonts w:ascii="Verdana" w:hAnsi="Verdana" w:cs="Arial"/>
                <w:sz w:val="18"/>
                <w:szCs w:val="18"/>
              </w:rPr>
              <w:t>Bürgerbeteiligung in der Planung, der Umsetzung und dem Betrieb</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0012A3" w:rsidRPr="006058BF" w:rsidRDefault="00264F50" w:rsidP="000012A3">
            <w:pPr>
              <w:spacing w:after="0" w:line="240" w:lineRule="auto"/>
              <w:jc w:val="center"/>
              <w:rPr>
                <w:rFonts w:ascii="Verdana" w:eastAsia="Times New Roman" w:hAnsi="Verdana" w:cs="Arial"/>
                <w:b/>
                <w:color w:val="FF0000"/>
                <w:sz w:val="18"/>
                <w:szCs w:val="18"/>
              </w:rPr>
            </w:pPr>
            <w:r>
              <w:rPr>
                <w:rFonts w:ascii="Verdana" w:eastAsia="Times New Roman" w:hAnsi="Verdana" w:cs="Arial"/>
                <w:b/>
                <w:color w:val="FF0000"/>
                <w:sz w:val="18"/>
                <w:szCs w:val="18"/>
              </w:rPr>
              <w:t>3</w:t>
            </w:r>
          </w:p>
        </w:tc>
      </w:tr>
      <w:tr w:rsidR="000012A3" w:rsidRPr="00314598" w:rsidTr="000012A3">
        <w:trPr>
          <w:trHeight w:val="57"/>
        </w:trPr>
        <w:tc>
          <w:tcPr>
            <w:tcW w:w="10915" w:type="dxa"/>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hideMark/>
          </w:tcPr>
          <w:p w:rsidR="000012A3" w:rsidRPr="00314598" w:rsidRDefault="000012A3" w:rsidP="000012A3">
            <w:pPr>
              <w:spacing w:after="0" w:line="240" w:lineRule="auto"/>
              <w:rPr>
                <w:rFonts w:ascii="Verdana" w:eastAsia="Times New Roman" w:hAnsi="Verdana" w:cs="Times New Roman"/>
                <w:kern w:val="24"/>
                <w:sz w:val="18"/>
                <w:szCs w:val="18"/>
              </w:rPr>
            </w:pPr>
            <w:r w:rsidRPr="00314598">
              <w:rPr>
                <w:rFonts w:ascii="Verdana" w:eastAsia="Times New Roman" w:hAnsi="Verdana" w:cs="Arial"/>
                <w:kern w:val="24"/>
                <w:sz w:val="18"/>
                <w:szCs w:val="18"/>
              </w:rPr>
              <w:t>Begründung für Punktevergabe</w:t>
            </w:r>
            <w:r w:rsidRPr="00314598">
              <w:rPr>
                <w:rFonts w:ascii="Verdana" w:eastAsia="Times New Roman" w:hAnsi="Verdana" w:cs="Times New Roman"/>
                <w:kern w:val="24"/>
                <w:sz w:val="18"/>
                <w:szCs w:val="18"/>
              </w:rPr>
              <w:t>:</w:t>
            </w:r>
          </w:p>
          <w:p w:rsidR="000012A3" w:rsidRPr="00314598" w:rsidRDefault="000012A3" w:rsidP="000012A3">
            <w:pPr>
              <w:spacing w:after="0" w:line="240" w:lineRule="auto"/>
              <w:jc w:val="both"/>
              <w:rPr>
                <w:rFonts w:ascii="Verdana" w:eastAsia="Times New Roman" w:hAnsi="Verdana" w:cs="Times New Roman"/>
                <w:i/>
                <w:kern w:val="24"/>
                <w:sz w:val="18"/>
                <w:szCs w:val="18"/>
              </w:rPr>
            </w:pPr>
          </w:p>
          <w:p w:rsidR="001D1E19" w:rsidRDefault="001D1E19" w:rsidP="001D1E19">
            <w:pPr>
              <w:spacing w:after="0" w:line="240" w:lineRule="auto"/>
              <w:jc w:val="both"/>
              <w:rPr>
                <w:rFonts w:ascii="Verdana" w:eastAsia="Times New Roman" w:hAnsi="Verdana" w:cs="Times New Roman"/>
                <w:b/>
                <w:i/>
                <w:kern w:val="24"/>
                <w:sz w:val="18"/>
                <w:szCs w:val="18"/>
              </w:rPr>
            </w:pPr>
            <w:r w:rsidRPr="00314598">
              <w:rPr>
                <w:rFonts w:ascii="Verdana" w:eastAsia="Times New Roman" w:hAnsi="Verdana" w:cs="Times New Roman"/>
                <w:b/>
                <w:i/>
                <w:kern w:val="24"/>
                <w:sz w:val="18"/>
                <w:szCs w:val="18"/>
              </w:rPr>
              <w:t>Planung:</w:t>
            </w:r>
          </w:p>
          <w:p w:rsidR="00531032" w:rsidRPr="001D1E19" w:rsidRDefault="00531032" w:rsidP="00531032">
            <w:pPr>
              <w:pStyle w:val="Listenabsatz1"/>
              <w:ind w:left="0"/>
              <w:jc w:val="both"/>
              <w:rPr>
                <w:rFonts w:ascii="Verdana" w:hAnsi="Verdana" w:cs="Arial"/>
                <w:i/>
                <w:sz w:val="18"/>
                <w:szCs w:val="18"/>
              </w:rPr>
            </w:pPr>
            <w:r w:rsidRPr="001D1E19">
              <w:rPr>
                <w:rFonts w:ascii="Verdana" w:hAnsi="Verdana" w:cs="Arial"/>
                <w:i/>
                <w:sz w:val="18"/>
                <w:szCs w:val="18"/>
              </w:rPr>
              <w:t xml:space="preserve">Eine Bürgerbeteiligung wird durch den </w:t>
            </w:r>
            <w:r w:rsidRPr="00606281">
              <w:rPr>
                <w:rFonts w:ascii="Verdana" w:hAnsi="Verdana" w:cs="Arial"/>
                <w:b/>
                <w:i/>
                <w:sz w:val="18"/>
                <w:szCs w:val="18"/>
              </w:rPr>
              <w:t>AK „Tourismus, Kultur und Freizeit“</w:t>
            </w:r>
            <w:r w:rsidRPr="001D1E19">
              <w:rPr>
                <w:rFonts w:ascii="Verdana" w:hAnsi="Verdana" w:cs="Arial"/>
                <w:i/>
                <w:sz w:val="18"/>
                <w:szCs w:val="18"/>
              </w:rPr>
              <w:t xml:space="preserve"> des Wittelsbacher Landes gegeben. Hier haben Bürgerinnen und Bürger die Möglichkeit, sich über das Projekt zu informieren und Ideen für die Weiterentwicklung des Museums bzw. des Themenweges zu entwickeln.</w:t>
            </w:r>
          </w:p>
          <w:p w:rsidR="00531032" w:rsidRPr="001D1E19" w:rsidRDefault="00531032" w:rsidP="00531032">
            <w:pPr>
              <w:pStyle w:val="Listenabsatz1"/>
              <w:ind w:left="0"/>
              <w:jc w:val="both"/>
              <w:rPr>
                <w:rFonts w:ascii="Verdana" w:hAnsi="Verdana" w:cs="Arial"/>
                <w:i/>
                <w:sz w:val="18"/>
                <w:szCs w:val="18"/>
              </w:rPr>
            </w:pPr>
          </w:p>
          <w:p w:rsidR="001D1E19" w:rsidRDefault="001D1E19" w:rsidP="00531032">
            <w:pPr>
              <w:pStyle w:val="Listenabsatz1"/>
              <w:ind w:left="0"/>
              <w:jc w:val="both"/>
              <w:rPr>
                <w:rFonts w:ascii="Verdana" w:hAnsi="Verdana" w:cs="Arial"/>
                <w:i/>
                <w:sz w:val="18"/>
                <w:szCs w:val="18"/>
              </w:rPr>
            </w:pPr>
            <w:r w:rsidRPr="001D1E19">
              <w:rPr>
                <w:rFonts w:ascii="Verdana" w:hAnsi="Verdana" w:cs="Arial"/>
                <w:b/>
                <w:i/>
                <w:sz w:val="18"/>
                <w:szCs w:val="18"/>
              </w:rPr>
              <w:t>Betrieb:</w:t>
            </w:r>
            <w:r>
              <w:rPr>
                <w:rFonts w:ascii="Verdana" w:hAnsi="Verdana" w:cs="Arial"/>
                <w:i/>
                <w:sz w:val="18"/>
                <w:szCs w:val="18"/>
              </w:rPr>
              <w:t xml:space="preserve"> </w:t>
            </w:r>
            <w:r w:rsidR="00531032" w:rsidRPr="001D1E19">
              <w:rPr>
                <w:rFonts w:ascii="Verdana" w:hAnsi="Verdana" w:cs="Arial"/>
                <w:i/>
                <w:sz w:val="18"/>
                <w:szCs w:val="18"/>
              </w:rPr>
              <w:t xml:space="preserve">Die Inhalte des Themenweges spielen auch bei </w:t>
            </w:r>
            <w:r w:rsidR="00531032" w:rsidRPr="00165FD9">
              <w:rPr>
                <w:rFonts w:ascii="Verdana" w:hAnsi="Verdana" w:cs="Arial"/>
                <w:b/>
                <w:i/>
                <w:sz w:val="18"/>
                <w:szCs w:val="18"/>
              </w:rPr>
              <w:t>Themenführungen</w:t>
            </w:r>
            <w:r w:rsidR="00531032" w:rsidRPr="001D1E19">
              <w:rPr>
                <w:rFonts w:ascii="Verdana" w:hAnsi="Verdana" w:cs="Arial"/>
                <w:i/>
                <w:sz w:val="18"/>
                <w:szCs w:val="18"/>
              </w:rPr>
              <w:t xml:space="preserve"> am Burgplatz und am </w:t>
            </w:r>
            <w:proofErr w:type="spellStart"/>
            <w:r w:rsidR="00531032" w:rsidRPr="001D1E19">
              <w:rPr>
                <w:rFonts w:ascii="Verdana" w:hAnsi="Verdana" w:cs="Arial"/>
                <w:i/>
                <w:sz w:val="18"/>
                <w:szCs w:val="18"/>
              </w:rPr>
              <w:t>Sisi</w:t>
            </w:r>
            <w:proofErr w:type="spellEnd"/>
            <w:r w:rsidR="00531032" w:rsidRPr="001D1E19">
              <w:rPr>
                <w:rFonts w:ascii="Verdana" w:hAnsi="Verdana" w:cs="Arial"/>
                <w:i/>
                <w:sz w:val="18"/>
                <w:szCs w:val="18"/>
              </w:rPr>
              <w:t xml:space="preserve">-Schloss sowie bei geführten Wanderungen eine wichtige Rolle. Die Führungen werden von Mitgliedern der IG Gästeführer Aichach übernommen. </w:t>
            </w:r>
          </w:p>
          <w:p w:rsidR="001D1E19" w:rsidRDefault="001D1E19" w:rsidP="00531032">
            <w:pPr>
              <w:pStyle w:val="Listenabsatz1"/>
              <w:ind w:left="0"/>
              <w:jc w:val="both"/>
              <w:rPr>
                <w:rFonts w:ascii="Verdana" w:hAnsi="Verdana" w:cs="Arial"/>
                <w:i/>
                <w:sz w:val="18"/>
                <w:szCs w:val="18"/>
              </w:rPr>
            </w:pPr>
          </w:p>
          <w:p w:rsidR="00531032" w:rsidRPr="001D1E19" w:rsidRDefault="001D1E19" w:rsidP="001D1E19">
            <w:pPr>
              <w:pStyle w:val="Listenabsatz1"/>
              <w:ind w:left="0"/>
              <w:jc w:val="both"/>
              <w:rPr>
                <w:rFonts w:ascii="Verdana" w:hAnsi="Verdana" w:cs="Arial"/>
                <w:i/>
                <w:sz w:val="18"/>
                <w:szCs w:val="18"/>
              </w:rPr>
            </w:pPr>
            <w:r w:rsidRPr="001D1E19">
              <w:rPr>
                <w:rFonts w:ascii="Verdana" w:hAnsi="Verdana" w:cs="Arial"/>
                <w:b/>
                <w:i/>
                <w:sz w:val="18"/>
                <w:szCs w:val="18"/>
              </w:rPr>
              <w:t>Umsetzung:</w:t>
            </w:r>
            <w:r>
              <w:rPr>
                <w:rFonts w:ascii="Verdana" w:hAnsi="Verdana" w:cs="Arial"/>
                <w:i/>
                <w:sz w:val="18"/>
                <w:szCs w:val="18"/>
              </w:rPr>
              <w:t xml:space="preserve"> </w:t>
            </w:r>
            <w:r w:rsidR="00531032" w:rsidRPr="001D1E19">
              <w:rPr>
                <w:rFonts w:ascii="Verdana" w:hAnsi="Verdana" w:cs="Arial"/>
                <w:i/>
                <w:sz w:val="18"/>
                <w:szCs w:val="18"/>
              </w:rPr>
              <w:t xml:space="preserve"> Schulung </w:t>
            </w:r>
            <w:r w:rsidR="00165FD9">
              <w:rPr>
                <w:rFonts w:ascii="Verdana" w:hAnsi="Verdana" w:cs="Arial"/>
                <w:i/>
                <w:sz w:val="18"/>
                <w:szCs w:val="18"/>
              </w:rPr>
              <w:t xml:space="preserve">der Gästeführer </w:t>
            </w:r>
            <w:r w:rsidR="00165FD9" w:rsidRPr="001D1E19">
              <w:rPr>
                <w:rFonts w:ascii="Verdana" w:hAnsi="Verdana" w:cs="Arial"/>
                <w:i/>
                <w:sz w:val="18"/>
                <w:szCs w:val="18"/>
              </w:rPr>
              <w:t xml:space="preserve"> erfolgt über den Projektmanager /die Projektmanagerin</w:t>
            </w:r>
            <w:r w:rsidR="00165FD9">
              <w:rPr>
                <w:rFonts w:ascii="Verdana" w:hAnsi="Verdana" w:cs="Arial"/>
                <w:i/>
                <w:sz w:val="18"/>
                <w:szCs w:val="18"/>
              </w:rPr>
              <w:t xml:space="preserve"> (siehe weites Projekt) bzw. im weitere Abstimmung mit </w:t>
            </w:r>
            <w:r w:rsidR="00165FD9" w:rsidRPr="00606281">
              <w:rPr>
                <w:rFonts w:ascii="Verdana" w:hAnsi="Verdana" w:cs="Arial"/>
                <w:b/>
                <w:i/>
                <w:sz w:val="18"/>
                <w:szCs w:val="18"/>
              </w:rPr>
              <w:t xml:space="preserve"> AK „Tourismus, Kultur und Freizeit“</w:t>
            </w:r>
            <w:r w:rsidR="00165FD9">
              <w:rPr>
                <w:rFonts w:ascii="Verdana" w:hAnsi="Verdana" w:cs="Arial"/>
                <w:b/>
                <w:i/>
                <w:sz w:val="18"/>
                <w:szCs w:val="18"/>
              </w:rPr>
              <w:t xml:space="preserve"> oder über </w:t>
            </w:r>
            <w:proofErr w:type="spellStart"/>
            <w:r w:rsidR="00165FD9">
              <w:rPr>
                <w:rFonts w:ascii="Verdana" w:hAnsi="Verdana" w:cs="Arial"/>
                <w:b/>
                <w:i/>
                <w:sz w:val="18"/>
                <w:szCs w:val="18"/>
              </w:rPr>
              <w:t>Hörpfade</w:t>
            </w:r>
            <w:proofErr w:type="spellEnd"/>
            <w:r w:rsidR="00531032" w:rsidRPr="001D1E19">
              <w:rPr>
                <w:rFonts w:ascii="Verdana" w:hAnsi="Verdana" w:cs="Arial"/>
                <w:i/>
                <w:sz w:val="18"/>
                <w:szCs w:val="18"/>
              </w:rPr>
              <w:t xml:space="preserve">. </w:t>
            </w:r>
          </w:p>
          <w:p w:rsidR="000012A3" w:rsidRPr="00314598" w:rsidRDefault="000012A3" w:rsidP="001D1E19">
            <w:pPr>
              <w:spacing w:after="0" w:line="240" w:lineRule="auto"/>
              <w:jc w:val="both"/>
              <w:rPr>
                <w:rFonts w:ascii="Verdana" w:eastAsia="Times New Roman" w:hAnsi="Verdana" w:cs="Times New Roman"/>
                <w:i/>
                <w:kern w:val="24"/>
                <w:sz w:val="18"/>
                <w:szCs w:val="18"/>
              </w:rPr>
            </w:pPr>
          </w:p>
        </w:tc>
      </w:tr>
      <w:tr w:rsidR="000012A3" w:rsidRPr="00314598" w:rsidTr="000012A3">
        <w:trPr>
          <w:trHeight w:val="57"/>
        </w:trPr>
        <w:tc>
          <w:tcPr>
            <w:tcW w:w="10915" w:type="dxa"/>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0012A3" w:rsidRPr="00314598" w:rsidRDefault="000012A3" w:rsidP="000012A3">
            <w:pPr>
              <w:spacing w:after="0" w:line="240" w:lineRule="auto"/>
              <w:rPr>
                <w:rFonts w:ascii="Verdana" w:hAnsi="Verdana" w:cs="Arial"/>
                <w:sz w:val="18"/>
                <w:szCs w:val="18"/>
              </w:rPr>
            </w:pPr>
            <w:r w:rsidRPr="00314598">
              <w:rPr>
                <w:rFonts w:ascii="Verdana" w:hAnsi="Verdana" w:cs="Arial"/>
                <w:b/>
                <w:bCs/>
                <w:sz w:val="18"/>
                <w:szCs w:val="18"/>
              </w:rPr>
              <w:t>P7 Grad der Vernetzung</w:t>
            </w:r>
            <w:r w:rsidRPr="00314598">
              <w:rPr>
                <w:rFonts w:ascii="Verdana" w:hAnsi="Verdana" w:cs="Arial"/>
                <w:sz w:val="18"/>
                <w:szCs w:val="18"/>
              </w:rPr>
              <w:t xml:space="preserve">: </w:t>
            </w:r>
            <w:r w:rsidRPr="00314598">
              <w:rPr>
                <w:rFonts w:ascii="Verdana" w:hAnsi="Verdana" w:cs="Arial"/>
                <w:b/>
                <w:sz w:val="18"/>
                <w:szCs w:val="18"/>
              </w:rPr>
              <w:t>Ein Projekt hat drei Ebenen (Partner, Sektoren, Projekt)</w:t>
            </w:r>
          </w:p>
        </w:tc>
      </w:tr>
      <w:tr w:rsidR="000012A3" w:rsidRPr="00314598" w:rsidTr="000012A3">
        <w:trPr>
          <w:trHeight w:val="57"/>
        </w:trPr>
        <w:tc>
          <w:tcPr>
            <w:tcW w:w="3355" w:type="dxa"/>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0012A3" w:rsidRPr="00314598" w:rsidRDefault="000012A3" w:rsidP="000012A3">
            <w:pPr>
              <w:spacing w:after="0" w:line="240" w:lineRule="auto"/>
              <w:rPr>
                <w:rFonts w:ascii="Verdana" w:eastAsia="Times New Roman" w:hAnsi="Verdana" w:cs="Arial"/>
                <w:sz w:val="18"/>
                <w:szCs w:val="18"/>
              </w:rPr>
            </w:pPr>
            <w:r w:rsidRPr="00314598">
              <w:rPr>
                <w:rFonts w:ascii="Verdana" w:hAnsi="Verdana" w:cs="Arial"/>
                <w:sz w:val="18"/>
                <w:szCs w:val="18"/>
              </w:rPr>
              <w:t>Vernetzung auf einer Ebene</w:t>
            </w: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hideMark/>
          </w:tcPr>
          <w:p w:rsidR="000012A3" w:rsidRPr="00314598" w:rsidRDefault="000012A3" w:rsidP="000012A3">
            <w:pPr>
              <w:spacing w:after="0" w:line="240" w:lineRule="auto"/>
              <w:rPr>
                <w:rFonts w:ascii="Verdana" w:eastAsia="Times New Roman" w:hAnsi="Verdana" w:cs="Arial"/>
                <w:sz w:val="18"/>
                <w:szCs w:val="18"/>
              </w:rPr>
            </w:pPr>
            <w:r w:rsidRPr="00314598">
              <w:rPr>
                <w:rFonts w:ascii="Verdana" w:hAnsi="Verdana" w:cs="Arial"/>
                <w:sz w:val="18"/>
                <w:szCs w:val="18"/>
              </w:rPr>
              <w:t>Vernetzung auf zwei Ebenen</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0012A3" w:rsidRPr="00314598" w:rsidRDefault="000012A3" w:rsidP="000012A3">
            <w:pPr>
              <w:spacing w:after="0" w:line="240" w:lineRule="auto"/>
              <w:rPr>
                <w:rFonts w:ascii="Verdana" w:eastAsia="Times New Roman" w:hAnsi="Verdana" w:cs="Arial"/>
                <w:sz w:val="18"/>
                <w:szCs w:val="18"/>
              </w:rPr>
            </w:pPr>
            <w:r w:rsidRPr="00314598">
              <w:rPr>
                <w:rFonts w:ascii="Verdana" w:hAnsi="Verdana" w:cs="Arial"/>
                <w:sz w:val="18"/>
                <w:szCs w:val="18"/>
              </w:rPr>
              <w:t>Vernetzung auf drei Ebenen</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0012A3" w:rsidRPr="00314598" w:rsidRDefault="004C7F8A" w:rsidP="000012A3">
            <w:pPr>
              <w:spacing w:after="0" w:line="240" w:lineRule="auto"/>
              <w:jc w:val="center"/>
              <w:rPr>
                <w:rFonts w:ascii="Verdana" w:eastAsia="Times New Roman" w:hAnsi="Verdana" w:cs="Arial"/>
                <w:b/>
                <w:sz w:val="18"/>
                <w:szCs w:val="18"/>
              </w:rPr>
            </w:pPr>
            <w:r w:rsidRPr="004C7F8A">
              <w:rPr>
                <w:rFonts w:ascii="Verdana" w:eastAsia="Times New Roman" w:hAnsi="Verdana" w:cs="Arial"/>
                <w:b/>
                <w:color w:val="FF0000"/>
                <w:sz w:val="18"/>
                <w:szCs w:val="18"/>
              </w:rPr>
              <w:t>3</w:t>
            </w:r>
          </w:p>
        </w:tc>
      </w:tr>
      <w:tr w:rsidR="000012A3" w:rsidRPr="00314598" w:rsidTr="000012A3">
        <w:trPr>
          <w:trHeight w:val="57"/>
        </w:trPr>
        <w:tc>
          <w:tcPr>
            <w:tcW w:w="10915" w:type="dxa"/>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hideMark/>
          </w:tcPr>
          <w:p w:rsidR="000012A3" w:rsidRPr="00314598" w:rsidRDefault="000012A3" w:rsidP="000012A3">
            <w:pPr>
              <w:spacing w:after="0" w:line="240" w:lineRule="auto"/>
              <w:rPr>
                <w:rFonts w:ascii="Verdana" w:eastAsia="Times New Roman" w:hAnsi="Verdana" w:cs="Times New Roman"/>
                <w:kern w:val="24"/>
                <w:sz w:val="18"/>
                <w:szCs w:val="18"/>
              </w:rPr>
            </w:pPr>
            <w:r w:rsidRPr="00314598">
              <w:rPr>
                <w:rFonts w:ascii="Verdana" w:eastAsia="Times New Roman" w:hAnsi="Verdana" w:cs="Arial"/>
                <w:kern w:val="24"/>
                <w:sz w:val="18"/>
                <w:szCs w:val="18"/>
              </w:rPr>
              <w:t>Begründung für Punktevergabe</w:t>
            </w:r>
            <w:r w:rsidRPr="00314598">
              <w:rPr>
                <w:rFonts w:ascii="Verdana" w:eastAsia="Times New Roman" w:hAnsi="Verdana" w:cs="Times New Roman"/>
                <w:kern w:val="24"/>
                <w:sz w:val="18"/>
                <w:szCs w:val="18"/>
              </w:rPr>
              <w:t>:</w:t>
            </w:r>
          </w:p>
          <w:p w:rsidR="004C7F8A" w:rsidRDefault="004C7F8A" w:rsidP="000012A3">
            <w:pPr>
              <w:spacing w:after="0" w:line="240" w:lineRule="auto"/>
              <w:jc w:val="both"/>
              <w:rPr>
                <w:rFonts w:ascii="Verdana" w:eastAsia="Times New Roman" w:hAnsi="Verdana" w:cs="Arial"/>
                <w:b/>
                <w:i/>
                <w:sz w:val="18"/>
                <w:szCs w:val="18"/>
              </w:rPr>
            </w:pPr>
          </w:p>
          <w:p w:rsidR="000012A3" w:rsidRDefault="000012A3" w:rsidP="000012A3">
            <w:pPr>
              <w:spacing w:after="0" w:line="240" w:lineRule="auto"/>
              <w:jc w:val="both"/>
              <w:rPr>
                <w:rFonts w:ascii="Verdana" w:hAnsi="Verdana" w:cs="Arial"/>
                <w:i/>
                <w:sz w:val="18"/>
                <w:szCs w:val="18"/>
              </w:rPr>
            </w:pPr>
            <w:r w:rsidRPr="00314598">
              <w:rPr>
                <w:rFonts w:ascii="Verdana" w:eastAsia="Times New Roman" w:hAnsi="Verdana" w:cs="Arial"/>
                <w:b/>
                <w:i/>
                <w:sz w:val="18"/>
                <w:szCs w:val="18"/>
              </w:rPr>
              <w:t xml:space="preserve">Partner: </w:t>
            </w:r>
            <w:r w:rsidRPr="00314598">
              <w:rPr>
                <w:rFonts w:ascii="Verdana" w:hAnsi="Verdana"/>
                <w:sz w:val="18"/>
                <w:szCs w:val="18"/>
              </w:rPr>
              <w:t xml:space="preserve"> </w:t>
            </w:r>
            <w:r w:rsidR="004C7F8A" w:rsidRPr="004C7F8A">
              <w:rPr>
                <w:rFonts w:ascii="Verdana" w:hAnsi="Verdana" w:cs="Arial"/>
                <w:i/>
                <w:sz w:val="18"/>
                <w:szCs w:val="18"/>
              </w:rPr>
              <w:t xml:space="preserve"> Stadtarchiv Aichach</w:t>
            </w:r>
            <w:r w:rsidR="004C7F8A">
              <w:rPr>
                <w:rFonts w:ascii="Verdana" w:hAnsi="Verdana" w:cs="Arial"/>
                <w:i/>
                <w:sz w:val="18"/>
                <w:szCs w:val="18"/>
              </w:rPr>
              <w:t>; Hr. Christoph Lang; Regio Augsburg Tourismus GmbH</w:t>
            </w:r>
            <w:r w:rsidR="00165FD9">
              <w:rPr>
                <w:rFonts w:ascii="Verdana" w:hAnsi="Verdana" w:cs="Arial"/>
                <w:i/>
                <w:sz w:val="18"/>
                <w:szCs w:val="18"/>
              </w:rPr>
              <w:t xml:space="preserve">, Kooperationspartner; ggf. Haus der </w:t>
            </w:r>
            <w:proofErr w:type="spellStart"/>
            <w:r w:rsidR="00165FD9">
              <w:rPr>
                <w:rFonts w:ascii="Verdana" w:hAnsi="Verdana" w:cs="Arial"/>
                <w:i/>
                <w:sz w:val="18"/>
                <w:szCs w:val="18"/>
              </w:rPr>
              <w:t>Bayr</w:t>
            </w:r>
            <w:proofErr w:type="spellEnd"/>
            <w:r w:rsidR="00165FD9">
              <w:rPr>
                <w:rFonts w:ascii="Verdana" w:hAnsi="Verdana" w:cs="Arial"/>
                <w:i/>
                <w:sz w:val="18"/>
                <w:szCs w:val="18"/>
              </w:rPr>
              <w:t>. Geschichte</w:t>
            </w:r>
          </w:p>
          <w:p w:rsidR="00165FD9" w:rsidRPr="00314598" w:rsidRDefault="00165FD9" w:rsidP="000012A3">
            <w:pPr>
              <w:spacing w:after="0" w:line="240" w:lineRule="auto"/>
              <w:jc w:val="both"/>
              <w:rPr>
                <w:rFonts w:ascii="Verdana" w:eastAsia="Times New Roman" w:hAnsi="Verdana" w:cs="Arial"/>
                <w:i/>
                <w:sz w:val="18"/>
                <w:szCs w:val="18"/>
              </w:rPr>
            </w:pPr>
          </w:p>
          <w:p w:rsidR="000012A3" w:rsidRDefault="000012A3" w:rsidP="000012A3">
            <w:pPr>
              <w:spacing w:after="0" w:line="240" w:lineRule="auto"/>
              <w:jc w:val="both"/>
              <w:rPr>
                <w:rFonts w:ascii="Verdana" w:eastAsia="Times New Roman" w:hAnsi="Verdana" w:cs="Arial"/>
                <w:b/>
                <w:i/>
                <w:sz w:val="18"/>
                <w:szCs w:val="18"/>
              </w:rPr>
            </w:pPr>
            <w:r w:rsidRPr="00314598">
              <w:rPr>
                <w:rFonts w:ascii="Verdana" w:eastAsia="Times New Roman" w:hAnsi="Verdana" w:cs="Arial"/>
                <w:b/>
                <w:i/>
                <w:sz w:val="18"/>
                <w:szCs w:val="18"/>
              </w:rPr>
              <w:t xml:space="preserve">Sektoren: </w:t>
            </w:r>
            <w:r w:rsidR="004C7F8A">
              <w:rPr>
                <w:rFonts w:ascii="Verdana" w:eastAsia="Times New Roman" w:hAnsi="Verdana" w:cs="Arial"/>
                <w:b/>
                <w:i/>
                <w:sz w:val="18"/>
                <w:szCs w:val="18"/>
              </w:rPr>
              <w:t>Tourismus</w:t>
            </w:r>
            <w:r w:rsidR="00165FD9">
              <w:rPr>
                <w:rFonts w:ascii="Verdana" w:eastAsia="Times New Roman" w:hAnsi="Verdana" w:cs="Arial"/>
                <w:b/>
                <w:i/>
                <w:sz w:val="18"/>
                <w:szCs w:val="18"/>
              </w:rPr>
              <w:t>(</w:t>
            </w:r>
            <w:proofErr w:type="spellStart"/>
            <w:r w:rsidR="00165FD9">
              <w:rPr>
                <w:rFonts w:ascii="Verdana" w:eastAsia="Times New Roman" w:hAnsi="Verdana" w:cs="Arial"/>
                <w:b/>
                <w:i/>
                <w:sz w:val="18"/>
                <w:szCs w:val="18"/>
              </w:rPr>
              <w:t>marketing</w:t>
            </w:r>
            <w:proofErr w:type="spellEnd"/>
            <w:r w:rsidR="00165FD9">
              <w:rPr>
                <w:rFonts w:ascii="Verdana" w:eastAsia="Times New Roman" w:hAnsi="Verdana" w:cs="Arial"/>
                <w:b/>
                <w:i/>
                <w:sz w:val="18"/>
                <w:szCs w:val="18"/>
              </w:rPr>
              <w:t>)</w:t>
            </w:r>
            <w:r w:rsidR="004C7F8A">
              <w:rPr>
                <w:rFonts w:ascii="Verdana" w:eastAsia="Times New Roman" w:hAnsi="Verdana" w:cs="Arial"/>
                <w:b/>
                <w:i/>
                <w:sz w:val="18"/>
                <w:szCs w:val="18"/>
              </w:rPr>
              <w:t xml:space="preserve">, Kultur, </w:t>
            </w:r>
            <w:r w:rsidR="00165FD9">
              <w:rPr>
                <w:rFonts w:ascii="Verdana" w:eastAsia="Times New Roman" w:hAnsi="Verdana" w:cs="Arial"/>
                <w:b/>
                <w:i/>
                <w:sz w:val="18"/>
                <w:szCs w:val="18"/>
              </w:rPr>
              <w:t>öffentliche Sektor</w:t>
            </w:r>
          </w:p>
          <w:p w:rsidR="004C7F8A" w:rsidRPr="004C7F8A" w:rsidRDefault="004C7F8A" w:rsidP="000012A3">
            <w:pPr>
              <w:spacing w:after="0" w:line="240" w:lineRule="auto"/>
              <w:jc w:val="both"/>
              <w:rPr>
                <w:rFonts w:ascii="Verdana" w:eastAsia="Times New Roman" w:hAnsi="Verdana" w:cs="Arial"/>
                <w:b/>
                <w:i/>
                <w:sz w:val="18"/>
                <w:szCs w:val="18"/>
              </w:rPr>
            </w:pPr>
          </w:p>
          <w:p w:rsidR="004C7F8A" w:rsidRPr="004C7F8A" w:rsidRDefault="000012A3" w:rsidP="004C7F8A">
            <w:pPr>
              <w:spacing w:after="0" w:line="240" w:lineRule="auto"/>
              <w:jc w:val="both"/>
              <w:rPr>
                <w:rFonts w:ascii="Verdana" w:eastAsia="Times New Roman" w:hAnsi="Verdana" w:cs="Arial"/>
                <w:b/>
                <w:i/>
                <w:sz w:val="18"/>
                <w:szCs w:val="18"/>
              </w:rPr>
            </w:pPr>
            <w:r w:rsidRPr="00314598">
              <w:rPr>
                <w:rFonts w:ascii="Verdana" w:eastAsia="Times New Roman" w:hAnsi="Verdana" w:cs="Arial"/>
                <w:b/>
                <w:i/>
                <w:sz w:val="18"/>
                <w:szCs w:val="18"/>
              </w:rPr>
              <w:t>Projekte:</w:t>
            </w:r>
            <w:r w:rsidR="004C7F8A">
              <w:rPr>
                <w:rFonts w:ascii="Verdana" w:eastAsia="Times New Roman" w:hAnsi="Verdana" w:cs="Arial"/>
                <w:b/>
                <w:i/>
                <w:sz w:val="18"/>
                <w:szCs w:val="18"/>
              </w:rPr>
              <w:t xml:space="preserve"> </w:t>
            </w:r>
            <w:r w:rsidR="004C7F8A">
              <w:rPr>
                <w:rFonts w:ascii="Verdana" w:eastAsia="Times New Roman" w:hAnsi="Verdana" w:cs="Arial"/>
                <w:i/>
                <w:sz w:val="18"/>
                <w:szCs w:val="18"/>
              </w:rPr>
              <w:t>Enge Verzahnung mit den beiden anderen Projekten der „</w:t>
            </w:r>
            <w:r w:rsidR="004C7F8A" w:rsidRPr="00D9326F">
              <w:rPr>
                <w:rFonts w:ascii="Verdana" w:hAnsi="Verdana" w:cs="Arial"/>
                <w:i/>
                <w:sz w:val="18"/>
                <w:szCs w:val="18"/>
              </w:rPr>
              <w:t>Wittelsbacher Erinnerungsorte</w:t>
            </w:r>
            <w:r w:rsidR="004C7F8A">
              <w:rPr>
                <w:rFonts w:ascii="Verdana" w:hAnsi="Verdana" w:cs="Arial"/>
                <w:i/>
                <w:sz w:val="18"/>
                <w:szCs w:val="18"/>
              </w:rPr>
              <w:t xml:space="preserve">“. Des Weiteren Bezug zu </w:t>
            </w:r>
            <w:r w:rsidR="004C7F8A" w:rsidRPr="00534F9E">
              <w:rPr>
                <w:rFonts w:ascii="Verdana" w:hAnsi="Verdana" w:cs="Arial"/>
                <w:i/>
                <w:sz w:val="18"/>
                <w:szCs w:val="18"/>
              </w:rPr>
              <w:t xml:space="preserve">anderen Projekten – Wittelsbacher Jahr 2014/15, </w:t>
            </w:r>
            <w:proofErr w:type="spellStart"/>
            <w:r w:rsidR="004C7F8A" w:rsidRPr="00534F9E">
              <w:rPr>
                <w:rFonts w:ascii="Verdana" w:hAnsi="Verdana" w:cs="Arial"/>
                <w:i/>
                <w:sz w:val="18"/>
                <w:szCs w:val="18"/>
              </w:rPr>
              <w:t>Sisi</w:t>
            </w:r>
            <w:proofErr w:type="spellEnd"/>
            <w:r w:rsidR="004C7F8A" w:rsidRPr="00534F9E">
              <w:rPr>
                <w:rFonts w:ascii="Verdana" w:hAnsi="Verdana" w:cs="Arial"/>
                <w:i/>
                <w:sz w:val="18"/>
                <w:szCs w:val="18"/>
              </w:rPr>
              <w:t xml:space="preserve">-Schloss </w:t>
            </w:r>
            <w:proofErr w:type="spellStart"/>
            <w:r w:rsidR="004C7F8A" w:rsidRPr="00534F9E">
              <w:rPr>
                <w:rFonts w:ascii="Verdana" w:hAnsi="Verdana" w:cs="Arial"/>
                <w:i/>
                <w:sz w:val="18"/>
                <w:szCs w:val="18"/>
              </w:rPr>
              <w:t>Unterwittelsbach</w:t>
            </w:r>
            <w:proofErr w:type="spellEnd"/>
            <w:r w:rsidR="004C7F8A" w:rsidRPr="00534F9E">
              <w:rPr>
                <w:rFonts w:ascii="Verdana" w:hAnsi="Verdana" w:cs="Arial"/>
                <w:i/>
                <w:sz w:val="18"/>
                <w:szCs w:val="18"/>
              </w:rPr>
              <w:t>, W</w:t>
            </w:r>
            <w:r w:rsidR="004C7F8A">
              <w:rPr>
                <w:rFonts w:ascii="Verdana" w:hAnsi="Verdana" w:cs="Arial"/>
                <w:i/>
                <w:sz w:val="18"/>
                <w:szCs w:val="18"/>
              </w:rPr>
              <w:t>ittelsbacher Schloss Friedberg</w:t>
            </w:r>
            <w:r w:rsidR="00165FD9">
              <w:rPr>
                <w:rFonts w:ascii="Verdana" w:hAnsi="Verdana" w:cs="Arial"/>
                <w:i/>
                <w:sz w:val="18"/>
                <w:szCs w:val="18"/>
              </w:rPr>
              <w:t xml:space="preserve">, Dauerausstellung </w:t>
            </w:r>
            <w:proofErr w:type="spellStart"/>
            <w:r w:rsidR="00165FD9">
              <w:rPr>
                <w:rFonts w:ascii="Verdana" w:hAnsi="Verdana" w:cs="Arial"/>
                <w:i/>
                <w:sz w:val="18"/>
                <w:szCs w:val="18"/>
              </w:rPr>
              <w:t>Sisi</w:t>
            </w:r>
            <w:proofErr w:type="spellEnd"/>
            <w:r w:rsidR="00165FD9">
              <w:rPr>
                <w:rFonts w:ascii="Verdana" w:hAnsi="Verdana" w:cs="Arial"/>
                <w:i/>
                <w:sz w:val="18"/>
                <w:szCs w:val="18"/>
              </w:rPr>
              <w:t>;</w:t>
            </w:r>
            <w:r w:rsidR="004C7F8A" w:rsidRPr="00534F9E">
              <w:rPr>
                <w:rFonts w:ascii="Verdana" w:hAnsi="Verdana" w:cs="Arial"/>
                <w:i/>
                <w:sz w:val="18"/>
                <w:szCs w:val="18"/>
              </w:rPr>
              <w:t xml:space="preserve"> </w:t>
            </w:r>
            <w:r w:rsidR="00165FD9">
              <w:rPr>
                <w:rFonts w:ascii="Verdana" w:hAnsi="Verdana" w:cs="Arial"/>
                <w:i/>
                <w:sz w:val="18"/>
                <w:szCs w:val="18"/>
              </w:rPr>
              <w:t xml:space="preserve">„Aichach Geschichtspfad“; „Räumung und Entschlammung der Schlossweiher“; </w:t>
            </w:r>
            <w:r w:rsidR="004C7F8A" w:rsidRPr="00534F9E">
              <w:rPr>
                <w:rFonts w:ascii="Verdana" w:hAnsi="Verdana" w:cs="Arial"/>
                <w:i/>
                <w:sz w:val="18"/>
                <w:szCs w:val="18"/>
              </w:rPr>
              <w:t>Auch die Landesausstellung 2020 wird hier als Vernetzungsprojekt definiert.</w:t>
            </w:r>
          </w:p>
          <w:p w:rsidR="000012A3" w:rsidRPr="00314598" w:rsidRDefault="000012A3" w:rsidP="004C7F8A">
            <w:pPr>
              <w:spacing w:after="0" w:line="240" w:lineRule="auto"/>
              <w:jc w:val="both"/>
              <w:rPr>
                <w:rFonts w:ascii="Verdana" w:hAnsi="Verdana" w:cs="Arial"/>
                <w:i/>
                <w:sz w:val="18"/>
                <w:szCs w:val="18"/>
              </w:rPr>
            </w:pPr>
          </w:p>
        </w:tc>
      </w:tr>
      <w:tr w:rsidR="000012A3" w:rsidRPr="00314598" w:rsidTr="000012A3">
        <w:trPr>
          <w:trHeight w:val="57"/>
        </w:trPr>
        <w:tc>
          <w:tcPr>
            <w:tcW w:w="10915" w:type="dxa"/>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0012A3" w:rsidRPr="00314598" w:rsidRDefault="000012A3" w:rsidP="000012A3">
            <w:pPr>
              <w:spacing w:after="0" w:line="240" w:lineRule="auto"/>
              <w:rPr>
                <w:rFonts w:ascii="Verdana" w:hAnsi="Verdana" w:cs="Arial"/>
                <w:sz w:val="18"/>
                <w:szCs w:val="18"/>
              </w:rPr>
            </w:pPr>
            <w:r w:rsidRPr="00314598">
              <w:rPr>
                <w:rFonts w:ascii="Verdana" w:hAnsi="Verdana" w:cs="Arial"/>
                <w:b/>
                <w:bCs/>
                <w:sz w:val="18"/>
                <w:szCs w:val="18"/>
              </w:rPr>
              <w:t>P8 Beitrag zu Handlung</w:t>
            </w:r>
            <w:r w:rsidR="00214957">
              <w:rPr>
                <w:rFonts w:ascii="Verdana" w:hAnsi="Verdana" w:cs="Arial"/>
                <w:b/>
                <w:bCs/>
                <w:sz w:val="18"/>
                <w:szCs w:val="18"/>
              </w:rPr>
              <w:t>sziel 1.3 aus Entwicklungsziel 1</w:t>
            </w:r>
          </w:p>
        </w:tc>
      </w:tr>
      <w:tr w:rsidR="000012A3" w:rsidRPr="00314598" w:rsidTr="000012A3">
        <w:trPr>
          <w:trHeight w:val="57"/>
        </w:trPr>
        <w:tc>
          <w:tcPr>
            <w:tcW w:w="3355" w:type="dxa"/>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hideMark/>
          </w:tcPr>
          <w:p w:rsidR="000012A3" w:rsidRPr="00314598" w:rsidRDefault="000012A3" w:rsidP="000012A3">
            <w:pPr>
              <w:spacing w:after="0" w:line="240" w:lineRule="auto"/>
              <w:rPr>
                <w:rFonts w:ascii="Verdana" w:eastAsia="Times New Roman" w:hAnsi="Verdana" w:cs="Arial"/>
                <w:sz w:val="18"/>
                <w:szCs w:val="18"/>
              </w:rPr>
            </w:pPr>
            <w:r w:rsidRPr="00314598">
              <w:rPr>
                <w:rFonts w:ascii="Verdana" w:hAnsi="Verdana" w:cs="Arial"/>
                <w:sz w:val="18"/>
                <w:szCs w:val="18"/>
              </w:rPr>
              <w:t>Geringer messbarer Beitrag</w:t>
            </w: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0012A3" w:rsidRPr="00314598" w:rsidRDefault="000012A3" w:rsidP="000012A3">
            <w:pPr>
              <w:spacing w:after="0" w:line="240" w:lineRule="auto"/>
              <w:rPr>
                <w:rFonts w:ascii="Verdana" w:eastAsia="Times New Roman" w:hAnsi="Verdana" w:cs="Arial"/>
                <w:sz w:val="18"/>
                <w:szCs w:val="18"/>
              </w:rPr>
            </w:pPr>
            <w:r w:rsidRPr="00314598">
              <w:rPr>
                <w:rFonts w:ascii="Verdana" w:hAnsi="Verdana" w:cs="Arial"/>
                <w:sz w:val="18"/>
                <w:szCs w:val="18"/>
              </w:rPr>
              <w:t>Mittlerer messbarer Beitrag</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hideMark/>
          </w:tcPr>
          <w:p w:rsidR="000012A3" w:rsidRPr="00314598" w:rsidRDefault="000012A3" w:rsidP="000012A3">
            <w:pPr>
              <w:spacing w:after="0" w:line="240" w:lineRule="auto"/>
              <w:rPr>
                <w:rFonts w:ascii="Verdana" w:eastAsia="Times New Roman" w:hAnsi="Verdana" w:cs="Arial"/>
                <w:sz w:val="18"/>
                <w:szCs w:val="18"/>
              </w:rPr>
            </w:pPr>
            <w:r w:rsidRPr="00314598">
              <w:rPr>
                <w:rFonts w:ascii="Verdana" w:hAnsi="Verdana" w:cs="Arial"/>
                <w:sz w:val="18"/>
                <w:szCs w:val="18"/>
                <w:lang w:val="de-AT"/>
              </w:rPr>
              <w:t>Hoher messbarer Beitrag</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0012A3" w:rsidRPr="00314598" w:rsidRDefault="00172C46" w:rsidP="00172C46">
            <w:pPr>
              <w:spacing w:after="0" w:line="240" w:lineRule="auto"/>
              <w:jc w:val="center"/>
              <w:rPr>
                <w:rFonts w:ascii="Verdana" w:eastAsia="Times New Roman" w:hAnsi="Verdana" w:cs="Arial"/>
                <w:b/>
                <w:sz w:val="18"/>
                <w:szCs w:val="18"/>
              </w:rPr>
            </w:pPr>
            <w:r w:rsidRPr="00172C46">
              <w:rPr>
                <w:rFonts w:ascii="Verdana" w:eastAsia="Times New Roman" w:hAnsi="Verdana" w:cs="Arial"/>
                <w:b/>
                <w:color w:val="FF0000"/>
                <w:sz w:val="18"/>
                <w:szCs w:val="18"/>
              </w:rPr>
              <w:t>3</w:t>
            </w:r>
          </w:p>
        </w:tc>
      </w:tr>
      <w:tr w:rsidR="000012A3" w:rsidRPr="00314598" w:rsidTr="000012A3">
        <w:trPr>
          <w:trHeight w:val="57"/>
        </w:trPr>
        <w:tc>
          <w:tcPr>
            <w:tcW w:w="10915" w:type="dxa"/>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hideMark/>
          </w:tcPr>
          <w:p w:rsidR="000012A3" w:rsidRPr="00314598" w:rsidRDefault="000012A3" w:rsidP="000012A3">
            <w:pPr>
              <w:spacing w:after="0" w:line="240" w:lineRule="auto"/>
              <w:rPr>
                <w:rFonts w:ascii="Verdana" w:eastAsia="Times New Roman" w:hAnsi="Verdana" w:cs="Times New Roman"/>
                <w:kern w:val="24"/>
                <w:sz w:val="18"/>
                <w:szCs w:val="18"/>
              </w:rPr>
            </w:pPr>
            <w:r w:rsidRPr="00314598">
              <w:rPr>
                <w:rFonts w:ascii="Verdana" w:eastAsia="Times New Roman" w:hAnsi="Verdana" w:cs="Arial"/>
                <w:kern w:val="24"/>
                <w:sz w:val="18"/>
                <w:szCs w:val="18"/>
              </w:rPr>
              <w:t>Begründung für Punktevergabe</w:t>
            </w:r>
            <w:r w:rsidRPr="00314598">
              <w:rPr>
                <w:rFonts w:ascii="Verdana" w:eastAsia="Times New Roman" w:hAnsi="Verdana" w:cs="Times New Roman"/>
                <w:kern w:val="24"/>
                <w:sz w:val="18"/>
                <w:szCs w:val="18"/>
              </w:rPr>
              <w:t>:</w:t>
            </w:r>
          </w:p>
          <w:p w:rsidR="000012A3" w:rsidRPr="00314598" w:rsidRDefault="000012A3" w:rsidP="000012A3">
            <w:pPr>
              <w:spacing w:after="0" w:line="240" w:lineRule="auto"/>
              <w:jc w:val="both"/>
              <w:rPr>
                <w:rFonts w:ascii="Verdana" w:eastAsia="Times New Roman" w:hAnsi="Verdana" w:cs="Times New Roman"/>
                <w:i/>
                <w:kern w:val="24"/>
                <w:sz w:val="18"/>
                <w:szCs w:val="18"/>
              </w:rPr>
            </w:pPr>
          </w:p>
          <w:p w:rsidR="000012A3" w:rsidRPr="00172C46" w:rsidRDefault="00F760B6" w:rsidP="00172C46">
            <w:pPr>
              <w:spacing w:line="288" w:lineRule="auto"/>
              <w:jc w:val="both"/>
              <w:rPr>
                <w:rFonts w:ascii="Verdana" w:eastAsia="Times New Roman" w:hAnsi="Verdana" w:cs="Arial"/>
                <w:i/>
                <w:color w:val="000000"/>
                <w:sz w:val="18"/>
                <w:szCs w:val="18"/>
              </w:rPr>
            </w:pPr>
            <w:r w:rsidRPr="0041798A">
              <w:rPr>
                <w:rFonts w:ascii="Verdana" w:eastAsia="Times New Roman" w:hAnsi="Verdana" w:cs="Times New Roman"/>
                <w:i/>
                <w:kern w:val="24"/>
                <w:sz w:val="18"/>
                <w:szCs w:val="18"/>
              </w:rPr>
              <w:t xml:space="preserve">Das Projekt liefert einen Beitrag im </w:t>
            </w:r>
            <w:r w:rsidR="0041798A" w:rsidRPr="0041798A">
              <w:rPr>
                <w:rFonts w:ascii="Verdana" w:eastAsia="Times New Roman" w:hAnsi="Verdana" w:cs="Times New Roman"/>
                <w:b/>
                <w:i/>
                <w:kern w:val="24"/>
                <w:sz w:val="18"/>
                <w:szCs w:val="18"/>
              </w:rPr>
              <w:t>EZ 1</w:t>
            </w:r>
            <w:r w:rsidRPr="0041798A">
              <w:rPr>
                <w:rFonts w:ascii="Verdana" w:eastAsia="Times New Roman" w:hAnsi="Verdana" w:cs="Times New Roman"/>
                <w:b/>
                <w:i/>
                <w:kern w:val="24"/>
                <w:sz w:val="18"/>
                <w:szCs w:val="18"/>
              </w:rPr>
              <w:t xml:space="preserve"> </w:t>
            </w:r>
            <w:r w:rsidRPr="0041798A">
              <w:rPr>
                <w:rFonts w:ascii="Verdana" w:eastAsia="Times New Roman" w:hAnsi="Verdana" w:cs="Arial"/>
                <w:i/>
                <w:color w:val="000000"/>
                <w:sz w:val="18"/>
                <w:szCs w:val="18"/>
              </w:rPr>
              <w:t>„</w:t>
            </w:r>
            <w:r w:rsidR="0041798A" w:rsidRPr="0041798A">
              <w:rPr>
                <w:rFonts w:ascii="Verdana" w:eastAsia="Times New Roman" w:hAnsi="Verdana" w:cs="Arial"/>
                <w:i/>
                <w:color w:val="000000"/>
                <w:sz w:val="18"/>
                <w:szCs w:val="18"/>
              </w:rPr>
              <w:t xml:space="preserve">Nachhaltige Raumentwicklung von Innenentwicklung und Reduktion des Flächenverbrauchs bis 2020“, indem das </w:t>
            </w:r>
            <w:r w:rsidR="0041798A" w:rsidRPr="00D327AE">
              <w:rPr>
                <w:rFonts w:ascii="Verdana" w:eastAsia="Times New Roman" w:hAnsi="Verdana" w:cs="Arial"/>
                <w:b/>
                <w:i/>
                <w:color w:val="000000"/>
                <w:sz w:val="18"/>
                <w:szCs w:val="18"/>
              </w:rPr>
              <w:t>HZ 1.3</w:t>
            </w:r>
            <w:r w:rsidR="0041798A" w:rsidRPr="0041798A">
              <w:rPr>
                <w:rFonts w:ascii="Verdana" w:eastAsia="Times New Roman" w:hAnsi="Verdana" w:cs="Arial"/>
                <w:i/>
                <w:color w:val="000000"/>
                <w:sz w:val="18"/>
                <w:szCs w:val="18"/>
              </w:rPr>
              <w:t xml:space="preserve"> „Sicherung und nachhaltige Entwicklung der Natur- und Kulturlandschaft bis 2020“</w:t>
            </w:r>
            <w:r w:rsidR="0041798A">
              <w:rPr>
                <w:rFonts w:ascii="Verdana" w:eastAsia="Times New Roman" w:hAnsi="Verdana" w:cs="Arial"/>
                <w:i/>
                <w:color w:val="000000"/>
                <w:sz w:val="18"/>
                <w:szCs w:val="18"/>
              </w:rPr>
              <w:t>bedient wird.</w:t>
            </w:r>
          </w:p>
          <w:p w:rsidR="000012A3" w:rsidRDefault="000012A3" w:rsidP="000012A3">
            <w:pPr>
              <w:pStyle w:val="Default"/>
              <w:spacing w:after="120"/>
              <w:rPr>
                <w:rFonts w:ascii="Verdana" w:hAnsi="Verdana"/>
                <w:i/>
                <w:iCs/>
                <w:sz w:val="18"/>
                <w:szCs w:val="18"/>
              </w:rPr>
            </w:pPr>
            <w:r w:rsidRPr="00995F83">
              <w:rPr>
                <w:rFonts w:ascii="Verdana" w:hAnsi="Verdana"/>
                <w:i/>
                <w:iCs/>
                <w:sz w:val="18"/>
                <w:szCs w:val="18"/>
              </w:rPr>
              <w:t xml:space="preserve">Ein </w:t>
            </w:r>
            <w:r w:rsidRPr="00995F83">
              <w:rPr>
                <w:rFonts w:ascii="Verdana" w:hAnsi="Verdana"/>
                <w:b/>
                <w:i/>
                <w:iCs/>
                <w:sz w:val="18"/>
                <w:szCs w:val="18"/>
              </w:rPr>
              <w:t>hoher messbarer Beitrag</w:t>
            </w:r>
            <w:r w:rsidRPr="00995F83">
              <w:rPr>
                <w:rFonts w:ascii="Verdana" w:hAnsi="Verdana"/>
                <w:i/>
                <w:iCs/>
                <w:sz w:val="18"/>
                <w:szCs w:val="18"/>
              </w:rPr>
              <w:t xml:space="preserve"> wird über weitere quantitative (oder alle) im HZ benannte Indikatoren oder bei einem Startprojekt festgestellt</w:t>
            </w:r>
            <w:r w:rsidRPr="00B63D0F">
              <w:rPr>
                <w:rFonts w:ascii="Verdana" w:hAnsi="Verdana"/>
                <w:i/>
                <w:iCs/>
                <w:sz w:val="18"/>
                <w:szCs w:val="18"/>
              </w:rPr>
              <w:t>.</w:t>
            </w:r>
            <w:r>
              <w:rPr>
                <w:rFonts w:ascii="Verdana" w:hAnsi="Verdana"/>
                <w:i/>
                <w:iCs/>
                <w:sz w:val="18"/>
                <w:szCs w:val="18"/>
              </w:rPr>
              <w:t xml:space="preserve"> </w:t>
            </w:r>
            <w:r w:rsidRPr="00B63D0F">
              <w:rPr>
                <w:rFonts w:ascii="Verdana" w:hAnsi="Verdana"/>
                <w:i/>
                <w:iCs/>
                <w:sz w:val="18"/>
                <w:szCs w:val="18"/>
              </w:rPr>
              <w:t xml:space="preserve">Ein </w:t>
            </w:r>
            <w:r w:rsidRPr="00B63D0F">
              <w:rPr>
                <w:rFonts w:ascii="Verdana" w:hAnsi="Verdana"/>
                <w:b/>
                <w:i/>
                <w:iCs/>
                <w:sz w:val="18"/>
                <w:szCs w:val="18"/>
              </w:rPr>
              <w:t>mittlerer messbarer Beitrag</w:t>
            </w:r>
            <w:r w:rsidRPr="00B63D0F">
              <w:rPr>
                <w:rFonts w:ascii="Verdana" w:hAnsi="Verdana"/>
                <w:i/>
                <w:iCs/>
                <w:sz w:val="18"/>
                <w:szCs w:val="18"/>
              </w:rPr>
              <w:t xml:space="preserve"> wird über ein oder mehrere zusätzliche quantitative und nicht in der LES benannte Indikatoren oder über einen weiteren in der LES benannten Indikator definiert. Werden </w:t>
            </w:r>
            <w:r w:rsidRPr="00B63D0F">
              <w:rPr>
                <w:rFonts w:ascii="Verdana" w:hAnsi="Verdana"/>
                <w:i/>
                <w:iCs/>
                <w:sz w:val="18"/>
                <w:szCs w:val="18"/>
              </w:rPr>
              <w:lastRenderedPageBreak/>
              <w:t xml:space="preserve">neben dem Hauptindikator qualitative Indikatoren gemessen, liegt ein </w:t>
            </w:r>
            <w:r w:rsidRPr="00B63D0F">
              <w:rPr>
                <w:rFonts w:ascii="Verdana" w:hAnsi="Verdana"/>
                <w:b/>
                <w:i/>
                <w:iCs/>
                <w:sz w:val="18"/>
                <w:szCs w:val="18"/>
              </w:rPr>
              <w:t>gering messbarer Beitrag</w:t>
            </w:r>
            <w:r w:rsidRPr="00B63D0F">
              <w:rPr>
                <w:rFonts w:ascii="Verdana" w:hAnsi="Verdana"/>
                <w:i/>
                <w:iCs/>
                <w:sz w:val="18"/>
                <w:szCs w:val="18"/>
              </w:rPr>
              <w:t xml:space="preserve"> vor.</w:t>
            </w:r>
          </w:p>
          <w:p w:rsidR="00172C46" w:rsidRPr="00D327AE" w:rsidRDefault="00172C46" w:rsidP="00172C46">
            <w:pPr>
              <w:pStyle w:val="Default"/>
              <w:numPr>
                <w:ilvl w:val="0"/>
                <w:numId w:val="4"/>
              </w:numPr>
              <w:spacing w:after="120"/>
              <w:rPr>
                <w:rFonts w:ascii="Verdana" w:hAnsi="Verdana"/>
                <w:b/>
                <w:i/>
                <w:iCs/>
                <w:sz w:val="18"/>
                <w:szCs w:val="18"/>
              </w:rPr>
            </w:pPr>
            <w:r w:rsidRPr="00D327AE">
              <w:rPr>
                <w:rFonts w:ascii="Verdana" w:hAnsi="Verdana"/>
                <w:b/>
                <w:i/>
                <w:iCs/>
                <w:sz w:val="18"/>
                <w:szCs w:val="18"/>
              </w:rPr>
              <w:t>Startprojekt vgl. LES S. 35</w:t>
            </w:r>
            <w:r w:rsidR="00D42384">
              <w:rPr>
                <w:rFonts w:ascii="Verdana" w:hAnsi="Verdana"/>
                <w:b/>
                <w:i/>
                <w:iCs/>
                <w:sz w:val="18"/>
                <w:szCs w:val="18"/>
              </w:rPr>
              <w:t xml:space="preserve"> (in erheblichen Teilen benannt)</w:t>
            </w:r>
            <w:r w:rsidRPr="00D327AE">
              <w:rPr>
                <w:rFonts w:ascii="Verdana" w:hAnsi="Verdana"/>
                <w:b/>
                <w:i/>
                <w:iCs/>
                <w:sz w:val="18"/>
                <w:szCs w:val="18"/>
              </w:rPr>
              <w:sym w:font="Wingdings" w:char="F0E0"/>
            </w:r>
            <w:r w:rsidRPr="00D327AE">
              <w:rPr>
                <w:rFonts w:ascii="Verdana" w:hAnsi="Verdana"/>
                <w:b/>
                <w:i/>
                <w:iCs/>
                <w:sz w:val="18"/>
                <w:szCs w:val="18"/>
              </w:rPr>
              <w:t xml:space="preserve"> hoher messbarer Beitrag</w:t>
            </w:r>
            <w:r w:rsidR="00D42384">
              <w:rPr>
                <w:rFonts w:ascii="Verdana" w:hAnsi="Verdana"/>
                <w:b/>
                <w:i/>
                <w:iCs/>
                <w:sz w:val="18"/>
                <w:szCs w:val="18"/>
              </w:rPr>
              <w:t xml:space="preserve"> </w:t>
            </w:r>
          </w:p>
          <w:p w:rsidR="000012A3" w:rsidRPr="00314598" w:rsidRDefault="000012A3" w:rsidP="000012A3">
            <w:pPr>
              <w:spacing w:after="0" w:line="240" w:lineRule="auto"/>
              <w:jc w:val="both"/>
              <w:rPr>
                <w:rFonts w:ascii="Verdana" w:eastAsia="Times New Roman" w:hAnsi="Verdana" w:cs="Times New Roman"/>
                <w:i/>
                <w:kern w:val="24"/>
                <w:sz w:val="18"/>
                <w:szCs w:val="18"/>
              </w:rPr>
            </w:pPr>
          </w:p>
        </w:tc>
      </w:tr>
      <w:tr w:rsidR="00A7172B" w:rsidRPr="00314598" w:rsidTr="00E431BD">
        <w:trPr>
          <w:trHeight w:val="238"/>
        </w:trPr>
        <w:tc>
          <w:tcPr>
            <w:tcW w:w="10915" w:type="dxa"/>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hideMark/>
          </w:tcPr>
          <w:p w:rsidR="00A7172B" w:rsidRPr="00314598" w:rsidRDefault="000012A3" w:rsidP="000012A3">
            <w:pPr>
              <w:spacing w:after="0" w:line="240" w:lineRule="auto"/>
              <w:rPr>
                <w:rFonts w:ascii="Verdana" w:eastAsia="Times New Roman" w:hAnsi="Verdana" w:cs="Arial"/>
                <w:b/>
                <w:bCs/>
                <w:color w:val="000000"/>
                <w:kern w:val="24"/>
                <w:sz w:val="18"/>
                <w:szCs w:val="18"/>
              </w:rPr>
            </w:pPr>
            <w:r>
              <w:rPr>
                <w:rFonts w:ascii="Verdana" w:eastAsia="Times New Roman" w:hAnsi="Verdana" w:cs="Arial"/>
                <w:b/>
                <w:bCs/>
                <w:color w:val="000000"/>
                <w:kern w:val="24"/>
                <w:sz w:val="18"/>
                <w:szCs w:val="18"/>
              </w:rPr>
              <w:lastRenderedPageBreak/>
              <w:t>ZUSATZPUNKTE</w:t>
            </w:r>
          </w:p>
        </w:tc>
      </w:tr>
      <w:tr w:rsidR="00C50495" w:rsidRPr="00314598" w:rsidTr="00BC031B">
        <w:trPr>
          <w:trHeight w:val="115"/>
        </w:trPr>
        <w:tc>
          <w:tcPr>
            <w:tcW w:w="3355" w:type="dxa"/>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C50495" w:rsidRPr="00314598" w:rsidRDefault="00C50495" w:rsidP="00E431BD">
            <w:pPr>
              <w:spacing w:after="0" w:line="240" w:lineRule="auto"/>
              <w:rPr>
                <w:rFonts w:ascii="Verdana" w:eastAsia="Times New Roman" w:hAnsi="Verdana" w:cs="Arial"/>
                <w:sz w:val="18"/>
                <w:szCs w:val="18"/>
              </w:rPr>
            </w:pPr>
            <w:r w:rsidRPr="00314598">
              <w:rPr>
                <w:rFonts w:ascii="Verdana" w:eastAsia="Times New Roman" w:hAnsi="Verdana" w:cs="Arial"/>
                <w:b/>
                <w:bCs/>
                <w:color w:val="000000"/>
                <w:kern w:val="24"/>
                <w:sz w:val="18"/>
                <w:szCs w:val="18"/>
              </w:rPr>
              <w:t>1 Punkt</w:t>
            </w: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C50495" w:rsidRPr="00314598" w:rsidRDefault="00C50495" w:rsidP="00E431BD">
            <w:pPr>
              <w:spacing w:after="0" w:line="240" w:lineRule="auto"/>
              <w:rPr>
                <w:rFonts w:ascii="Verdana" w:eastAsia="Times New Roman" w:hAnsi="Verdana" w:cs="Arial"/>
                <w:b/>
                <w:sz w:val="18"/>
                <w:szCs w:val="18"/>
              </w:rPr>
            </w:pPr>
            <w:r w:rsidRPr="00314598">
              <w:rPr>
                <w:rFonts w:ascii="Verdana" w:eastAsia="Times New Roman" w:hAnsi="Verdana" w:cs="Arial"/>
                <w:b/>
                <w:color w:val="000000"/>
                <w:kern w:val="24"/>
                <w:sz w:val="18"/>
                <w:szCs w:val="18"/>
              </w:rPr>
              <w:t>2 Punkte</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C50495" w:rsidRPr="00314598" w:rsidRDefault="00C50495" w:rsidP="00E431BD">
            <w:pPr>
              <w:spacing w:after="0" w:line="240" w:lineRule="auto"/>
              <w:rPr>
                <w:rFonts w:ascii="Verdana" w:eastAsia="Times New Roman" w:hAnsi="Verdana" w:cs="Arial"/>
                <w:b/>
                <w:sz w:val="18"/>
                <w:szCs w:val="18"/>
              </w:rPr>
            </w:pPr>
            <w:r w:rsidRPr="00314598">
              <w:rPr>
                <w:rFonts w:ascii="Verdana" w:eastAsia="Times New Roman" w:hAnsi="Verdana" w:cs="Arial"/>
                <w:b/>
                <w:color w:val="000000"/>
                <w:kern w:val="24"/>
                <w:sz w:val="18"/>
                <w:szCs w:val="18"/>
              </w:rPr>
              <w:t>3 Punkte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C50495" w:rsidRPr="00314598" w:rsidRDefault="00C50495" w:rsidP="00E431BD">
            <w:pPr>
              <w:spacing w:after="0" w:line="240" w:lineRule="auto"/>
              <w:rPr>
                <w:rFonts w:ascii="Verdana" w:eastAsia="Times New Roman" w:hAnsi="Verdana" w:cs="Arial"/>
                <w:b/>
                <w:sz w:val="18"/>
                <w:szCs w:val="18"/>
              </w:rPr>
            </w:pPr>
            <w:r w:rsidRPr="00314598">
              <w:rPr>
                <w:rFonts w:ascii="Verdana" w:eastAsia="Times New Roman" w:hAnsi="Verdana" w:cs="Arial"/>
                <w:b/>
                <w:sz w:val="18"/>
                <w:szCs w:val="18"/>
              </w:rPr>
              <w:t>Erreichte Punktzahl</w:t>
            </w:r>
          </w:p>
        </w:tc>
      </w:tr>
      <w:tr w:rsidR="00D4295F" w:rsidRPr="00314598" w:rsidTr="00E431BD">
        <w:trPr>
          <w:trHeight w:val="57"/>
        </w:trPr>
        <w:tc>
          <w:tcPr>
            <w:tcW w:w="10915" w:type="dxa"/>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D4295F" w:rsidRPr="00314598" w:rsidRDefault="000012A3" w:rsidP="000012A3">
            <w:pPr>
              <w:spacing w:after="0" w:line="240" w:lineRule="auto"/>
              <w:rPr>
                <w:rFonts w:ascii="Verdana" w:eastAsia="Times New Roman" w:hAnsi="Verdana" w:cs="Arial"/>
                <w:sz w:val="18"/>
                <w:szCs w:val="18"/>
              </w:rPr>
            </w:pPr>
            <w:r>
              <w:rPr>
                <w:rFonts w:ascii="Verdana" w:eastAsia="Times New Roman" w:hAnsi="Verdana" w:cs="Arial"/>
                <w:b/>
                <w:bCs/>
                <w:color w:val="000000"/>
                <w:kern w:val="24"/>
                <w:sz w:val="18"/>
                <w:szCs w:val="18"/>
              </w:rPr>
              <w:t>Z</w:t>
            </w:r>
            <w:r w:rsidR="00D4295F" w:rsidRPr="00314598">
              <w:rPr>
                <w:rFonts w:ascii="Verdana" w:eastAsia="Times New Roman" w:hAnsi="Verdana" w:cs="Arial"/>
                <w:b/>
                <w:bCs/>
                <w:color w:val="000000"/>
                <w:kern w:val="24"/>
                <w:sz w:val="18"/>
                <w:szCs w:val="18"/>
              </w:rPr>
              <w:t xml:space="preserve">1 </w:t>
            </w:r>
            <w:r>
              <w:rPr>
                <w:rFonts w:ascii="Verdana" w:eastAsia="Times New Roman" w:hAnsi="Verdana" w:cs="Arial"/>
                <w:b/>
                <w:bCs/>
                <w:color w:val="000000"/>
                <w:kern w:val="24"/>
                <w:sz w:val="18"/>
                <w:szCs w:val="18"/>
              </w:rPr>
              <w:t>Beitrag zu weiteren Entwicklungszielen</w:t>
            </w:r>
          </w:p>
        </w:tc>
      </w:tr>
      <w:tr w:rsidR="00C50495" w:rsidRPr="00314598" w:rsidTr="00BC031B">
        <w:trPr>
          <w:trHeight w:val="57"/>
        </w:trPr>
        <w:tc>
          <w:tcPr>
            <w:tcW w:w="3355" w:type="dxa"/>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C50495" w:rsidRPr="00314598" w:rsidRDefault="000012A3" w:rsidP="00E431BD">
            <w:pPr>
              <w:spacing w:after="0" w:line="240" w:lineRule="auto"/>
              <w:rPr>
                <w:rFonts w:ascii="Verdana" w:eastAsia="Times New Roman" w:hAnsi="Verdana" w:cs="Arial"/>
                <w:sz w:val="18"/>
                <w:szCs w:val="18"/>
              </w:rPr>
            </w:pPr>
            <w:r w:rsidRPr="00854725">
              <w:rPr>
                <w:rFonts w:ascii="Verdana" w:eastAsia="Times New Roman" w:hAnsi="Verdana" w:cs="Arial"/>
                <w:color w:val="000000"/>
                <w:kern w:val="24"/>
                <w:sz w:val="18"/>
                <w:szCs w:val="18"/>
              </w:rPr>
              <w:t>Beitrag zu einem  weiteren Entwicklungsziel</w:t>
            </w: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hideMark/>
          </w:tcPr>
          <w:p w:rsidR="00C50495" w:rsidRPr="00314598" w:rsidRDefault="000012A3" w:rsidP="00E431BD">
            <w:pPr>
              <w:spacing w:after="0" w:line="240" w:lineRule="auto"/>
              <w:rPr>
                <w:rFonts w:ascii="Verdana" w:eastAsia="Times New Roman" w:hAnsi="Verdana" w:cs="Arial"/>
                <w:sz w:val="18"/>
                <w:szCs w:val="18"/>
              </w:rPr>
            </w:pPr>
            <w:r w:rsidRPr="00854725">
              <w:rPr>
                <w:rFonts w:ascii="Verdana" w:eastAsia="Times New Roman" w:hAnsi="Verdana" w:cs="Arial"/>
                <w:color w:val="000000"/>
                <w:kern w:val="24"/>
                <w:sz w:val="18"/>
                <w:szCs w:val="18"/>
              </w:rPr>
              <w:t>Beitrag zu 2 weiteren Entwicklungszielen</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hideMark/>
          </w:tcPr>
          <w:p w:rsidR="00C50495" w:rsidRPr="00314598" w:rsidRDefault="000012A3" w:rsidP="00E431BD">
            <w:pPr>
              <w:spacing w:after="0" w:line="240" w:lineRule="auto"/>
              <w:rPr>
                <w:rFonts w:ascii="Verdana" w:eastAsia="Times New Roman" w:hAnsi="Verdana" w:cs="Arial"/>
                <w:sz w:val="18"/>
                <w:szCs w:val="18"/>
              </w:rPr>
            </w:pPr>
            <w:r w:rsidRPr="00854725">
              <w:rPr>
                <w:rFonts w:ascii="Verdana" w:eastAsia="Times New Roman" w:hAnsi="Verdana" w:cs="Arial"/>
                <w:color w:val="000000"/>
                <w:kern w:val="24"/>
                <w:sz w:val="18"/>
                <w:szCs w:val="18"/>
                <w:lang w:val="de-AT"/>
              </w:rPr>
              <w:t>Beitrag zu mehr als 2 weiteren Entwicklungszielen</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hideMark/>
          </w:tcPr>
          <w:p w:rsidR="00C50495" w:rsidRPr="00937F41" w:rsidRDefault="00B83F77" w:rsidP="00662BD6">
            <w:pPr>
              <w:spacing w:after="0" w:line="240" w:lineRule="auto"/>
              <w:jc w:val="center"/>
              <w:rPr>
                <w:rFonts w:ascii="Verdana" w:eastAsia="Times New Roman" w:hAnsi="Verdana" w:cs="Arial"/>
                <w:b/>
                <w:color w:val="FF0000"/>
                <w:sz w:val="18"/>
                <w:szCs w:val="18"/>
              </w:rPr>
            </w:pPr>
            <w:r>
              <w:rPr>
                <w:rFonts w:ascii="Verdana" w:eastAsia="Times New Roman" w:hAnsi="Verdana" w:cs="Arial"/>
                <w:b/>
                <w:color w:val="FF0000"/>
                <w:sz w:val="18"/>
                <w:szCs w:val="18"/>
              </w:rPr>
              <w:t>3</w:t>
            </w:r>
          </w:p>
        </w:tc>
      </w:tr>
      <w:tr w:rsidR="00E54AE9" w:rsidRPr="00314598" w:rsidTr="00E431BD">
        <w:trPr>
          <w:trHeight w:val="57"/>
        </w:trPr>
        <w:tc>
          <w:tcPr>
            <w:tcW w:w="10915" w:type="dxa"/>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hideMark/>
          </w:tcPr>
          <w:p w:rsidR="0019445F" w:rsidRDefault="00C50495" w:rsidP="00C6209D">
            <w:pPr>
              <w:spacing w:after="0" w:line="240" w:lineRule="auto"/>
              <w:rPr>
                <w:rFonts w:ascii="Verdana" w:eastAsia="Times New Roman" w:hAnsi="Verdana" w:cs="Arial"/>
                <w:kern w:val="24"/>
                <w:sz w:val="18"/>
                <w:szCs w:val="18"/>
              </w:rPr>
            </w:pPr>
            <w:r w:rsidRPr="00314598">
              <w:rPr>
                <w:rFonts w:ascii="Verdana" w:eastAsia="Times New Roman" w:hAnsi="Verdana" w:cs="Arial"/>
                <w:kern w:val="24"/>
                <w:sz w:val="18"/>
                <w:szCs w:val="18"/>
              </w:rPr>
              <w:t xml:space="preserve">Begründung für Punktevergabe: </w:t>
            </w:r>
          </w:p>
          <w:p w:rsidR="00B67A3B" w:rsidRPr="00314598" w:rsidRDefault="00B67A3B" w:rsidP="00C6209D">
            <w:pPr>
              <w:spacing w:after="0" w:line="240" w:lineRule="auto"/>
              <w:rPr>
                <w:rFonts w:ascii="Verdana" w:eastAsia="Times New Roman" w:hAnsi="Verdana" w:cs="Arial"/>
                <w:kern w:val="24"/>
                <w:sz w:val="18"/>
                <w:szCs w:val="18"/>
              </w:rPr>
            </w:pPr>
          </w:p>
          <w:p w:rsidR="00392A35" w:rsidRPr="00B83F77" w:rsidRDefault="0041798A" w:rsidP="00392A35">
            <w:pPr>
              <w:spacing w:after="0" w:line="240" w:lineRule="auto"/>
              <w:jc w:val="both"/>
              <w:rPr>
                <w:rFonts w:ascii="Verdana" w:eastAsia="Times New Roman" w:hAnsi="Verdana" w:cs="Arial"/>
                <w:i/>
                <w:color w:val="000000"/>
                <w:sz w:val="18"/>
                <w:szCs w:val="18"/>
              </w:rPr>
            </w:pPr>
            <w:r w:rsidRPr="00214957">
              <w:rPr>
                <w:rFonts w:ascii="Verdana" w:eastAsia="Times New Roman" w:hAnsi="Verdana" w:cs="Times New Roman"/>
                <w:i/>
                <w:kern w:val="24"/>
                <w:sz w:val="18"/>
                <w:szCs w:val="18"/>
              </w:rPr>
              <w:t xml:space="preserve">Das Projekt liefert </w:t>
            </w:r>
            <w:r w:rsidR="00214957" w:rsidRPr="00214957">
              <w:rPr>
                <w:rFonts w:ascii="Verdana" w:eastAsia="Times New Roman" w:hAnsi="Verdana" w:cs="Times New Roman"/>
                <w:i/>
                <w:kern w:val="24"/>
                <w:sz w:val="18"/>
                <w:szCs w:val="18"/>
              </w:rPr>
              <w:t>einen Beitrag zu</w:t>
            </w:r>
            <w:r w:rsidRPr="00214957">
              <w:rPr>
                <w:rFonts w:ascii="Verdana" w:eastAsia="Times New Roman" w:hAnsi="Verdana" w:cs="Times New Roman"/>
                <w:i/>
                <w:kern w:val="24"/>
                <w:sz w:val="18"/>
                <w:szCs w:val="18"/>
              </w:rPr>
              <w:t xml:space="preserve"> </w:t>
            </w:r>
            <w:r w:rsidRPr="00214957">
              <w:rPr>
                <w:rFonts w:ascii="Verdana" w:eastAsia="Times New Roman" w:hAnsi="Verdana" w:cs="Times New Roman"/>
                <w:b/>
                <w:i/>
                <w:kern w:val="24"/>
                <w:sz w:val="18"/>
                <w:szCs w:val="18"/>
              </w:rPr>
              <w:t xml:space="preserve">EZ 3 </w:t>
            </w:r>
            <w:r w:rsidRPr="00214957">
              <w:rPr>
                <w:rFonts w:ascii="Calibri" w:eastAsia="Times New Roman" w:hAnsi="Calibri" w:cs="Arial"/>
                <w:i/>
                <w:color w:val="000000"/>
                <w:sz w:val="20"/>
              </w:rPr>
              <w:t>„</w:t>
            </w:r>
            <w:r w:rsidRPr="00214957">
              <w:rPr>
                <w:rFonts w:ascii="Verdana" w:eastAsia="Times New Roman" w:hAnsi="Verdana" w:cs="Arial"/>
                <w:i/>
                <w:color w:val="000000"/>
                <w:sz w:val="18"/>
                <w:szCs w:val="18"/>
              </w:rPr>
              <w:t>Steigerung der Qualität und Quantität der Angebote im Bereich T</w:t>
            </w:r>
            <w:r w:rsidR="00214957" w:rsidRPr="00214957">
              <w:rPr>
                <w:rFonts w:ascii="Verdana" w:eastAsia="Times New Roman" w:hAnsi="Verdana" w:cs="Arial"/>
                <w:i/>
                <w:color w:val="000000"/>
                <w:sz w:val="18"/>
                <w:szCs w:val="18"/>
              </w:rPr>
              <w:t xml:space="preserve">ourismus, Kultur und Freizeit“ (vgl. Punkt </w:t>
            </w:r>
            <w:r w:rsidR="00B83F77">
              <w:rPr>
                <w:rFonts w:ascii="Verdana" w:eastAsia="Times New Roman" w:hAnsi="Verdana" w:cs="Arial"/>
                <w:i/>
                <w:color w:val="000000"/>
                <w:sz w:val="18"/>
                <w:szCs w:val="18"/>
              </w:rPr>
              <w:t xml:space="preserve">4 und </w:t>
            </w:r>
            <w:r w:rsidR="00214957" w:rsidRPr="00214957">
              <w:rPr>
                <w:rFonts w:ascii="Verdana" w:eastAsia="Times New Roman" w:hAnsi="Verdana" w:cs="Arial"/>
                <w:i/>
                <w:color w:val="000000"/>
                <w:sz w:val="18"/>
                <w:szCs w:val="18"/>
              </w:rPr>
              <w:t>12 in Projektbeschreibung)</w:t>
            </w:r>
            <w:r w:rsidR="00214957">
              <w:rPr>
                <w:rFonts w:ascii="Verdana" w:eastAsia="Times New Roman" w:hAnsi="Verdana" w:cs="Arial"/>
                <w:i/>
                <w:color w:val="000000"/>
                <w:sz w:val="18"/>
                <w:szCs w:val="18"/>
              </w:rPr>
              <w:t xml:space="preserve">, des Weiteren zu </w:t>
            </w:r>
            <w:r w:rsidR="00214957" w:rsidRPr="00214957">
              <w:rPr>
                <w:rFonts w:ascii="Verdana" w:eastAsia="Times New Roman" w:hAnsi="Verdana" w:cs="Arial"/>
                <w:b/>
                <w:i/>
                <w:color w:val="000000"/>
                <w:sz w:val="18"/>
                <w:szCs w:val="18"/>
              </w:rPr>
              <w:t>EZ</w:t>
            </w:r>
            <w:r w:rsidR="00214957">
              <w:rPr>
                <w:rFonts w:ascii="Verdana" w:eastAsia="Times New Roman" w:hAnsi="Verdana" w:cs="Arial"/>
                <w:b/>
                <w:i/>
                <w:color w:val="000000"/>
                <w:sz w:val="18"/>
                <w:szCs w:val="18"/>
              </w:rPr>
              <w:t xml:space="preserve"> 4 </w:t>
            </w:r>
            <w:r w:rsidR="00214957" w:rsidRPr="00214957">
              <w:rPr>
                <w:rFonts w:ascii="Verdana" w:eastAsia="Times New Roman" w:hAnsi="Verdana" w:cs="Arial"/>
                <w:b/>
                <w:i/>
                <w:color w:val="000000"/>
                <w:sz w:val="18"/>
                <w:szCs w:val="18"/>
              </w:rPr>
              <w:t>„</w:t>
            </w:r>
            <w:r w:rsidR="00392A35" w:rsidRPr="00214957">
              <w:rPr>
                <w:rFonts w:ascii="Verdana" w:eastAsia="Times New Roman" w:hAnsi="Verdana" w:cs="Arial"/>
                <w:color w:val="000000"/>
                <w:sz w:val="18"/>
                <w:szCs w:val="18"/>
              </w:rPr>
              <w:t xml:space="preserve">Gestaltung eines attraktiven </w:t>
            </w:r>
            <w:r w:rsidR="00392A35" w:rsidRPr="00B83F77">
              <w:rPr>
                <w:rFonts w:ascii="Verdana" w:eastAsia="Times New Roman" w:hAnsi="Verdana" w:cs="Arial"/>
                <w:i/>
                <w:color w:val="000000"/>
                <w:sz w:val="18"/>
                <w:szCs w:val="18"/>
              </w:rPr>
              <w:t>Lebensraums für alle Generationen und Bevölkerungsgruppen</w:t>
            </w:r>
            <w:r w:rsidR="00214957" w:rsidRPr="00B83F77">
              <w:rPr>
                <w:rFonts w:ascii="Verdana" w:eastAsia="Times New Roman" w:hAnsi="Verdana" w:cs="Arial"/>
                <w:i/>
                <w:color w:val="000000"/>
                <w:sz w:val="18"/>
                <w:szCs w:val="18"/>
              </w:rPr>
              <w:t>“</w:t>
            </w:r>
            <w:r w:rsidR="00B83F77" w:rsidRPr="00B83F77">
              <w:rPr>
                <w:rFonts w:ascii="Verdana" w:eastAsia="Times New Roman" w:hAnsi="Verdana" w:cs="Arial"/>
                <w:i/>
                <w:color w:val="000000"/>
                <w:sz w:val="18"/>
                <w:szCs w:val="18"/>
              </w:rPr>
              <w:t xml:space="preserve"> (vgl. Punkt 3 und 4 in Projektbeschreibung) sowie zu </w:t>
            </w:r>
            <w:r w:rsidR="00B83F77" w:rsidRPr="00B83F77">
              <w:rPr>
                <w:rFonts w:ascii="Verdana" w:eastAsia="Times New Roman" w:hAnsi="Verdana" w:cs="Arial"/>
                <w:b/>
                <w:i/>
                <w:color w:val="000000"/>
                <w:sz w:val="18"/>
                <w:szCs w:val="18"/>
              </w:rPr>
              <w:t>EZ 6</w:t>
            </w:r>
            <w:r w:rsidR="00B83F77" w:rsidRPr="00B83F77">
              <w:rPr>
                <w:rFonts w:ascii="Verdana" w:eastAsia="Times New Roman" w:hAnsi="Verdana" w:cs="Arial"/>
                <w:i/>
                <w:color w:val="000000"/>
                <w:sz w:val="18"/>
                <w:szCs w:val="18"/>
              </w:rPr>
              <w:t xml:space="preserve"> „</w:t>
            </w:r>
            <w:r w:rsidR="00392A35" w:rsidRPr="00B83F77">
              <w:rPr>
                <w:rFonts w:ascii="Verdana" w:eastAsia="Times New Roman" w:hAnsi="Verdana" w:cs="Arial"/>
                <w:i/>
                <w:color w:val="000000"/>
                <w:sz w:val="18"/>
                <w:szCs w:val="18"/>
              </w:rPr>
              <w:t>Stärkung von Marketing und Kooperation im Wittelsbacher Land</w:t>
            </w:r>
            <w:r w:rsidR="00B83F77" w:rsidRPr="00B83F77">
              <w:rPr>
                <w:rFonts w:ascii="Verdana" w:eastAsia="Times New Roman" w:hAnsi="Verdana" w:cs="Arial"/>
                <w:i/>
                <w:color w:val="000000"/>
                <w:sz w:val="18"/>
                <w:szCs w:val="18"/>
              </w:rPr>
              <w:t>“ (vgl. Punkt 9 und 13 in Projektbeschreibung).</w:t>
            </w:r>
          </w:p>
        </w:tc>
      </w:tr>
      <w:tr w:rsidR="00E54AE9" w:rsidRPr="00314598" w:rsidTr="00E431BD">
        <w:trPr>
          <w:trHeight w:val="57"/>
        </w:trPr>
        <w:tc>
          <w:tcPr>
            <w:tcW w:w="10915" w:type="dxa"/>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C50495" w:rsidRPr="00314598" w:rsidRDefault="000012A3" w:rsidP="000012A3">
            <w:pPr>
              <w:spacing w:after="0" w:line="240" w:lineRule="auto"/>
              <w:rPr>
                <w:rFonts w:ascii="Verdana" w:eastAsia="Times New Roman" w:hAnsi="Verdana" w:cs="Arial"/>
                <w:sz w:val="18"/>
                <w:szCs w:val="18"/>
              </w:rPr>
            </w:pPr>
            <w:r>
              <w:rPr>
                <w:rFonts w:ascii="Verdana" w:eastAsia="Times New Roman" w:hAnsi="Verdana" w:cs="Arial"/>
                <w:b/>
                <w:bCs/>
                <w:kern w:val="24"/>
                <w:sz w:val="18"/>
                <w:szCs w:val="18"/>
              </w:rPr>
              <w:t>Z</w:t>
            </w:r>
            <w:r w:rsidR="00C50495" w:rsidRPr="00314598">
              <w:rPr>
                <w:rFonts w:ascii="Verdana" w:eastAsia="Times New Roman" w:hAnsi="Verdana" w:cs="Arial"/>
                <w:b/>
                <w:bCs/>
                <w:kern w:val="24"/>
                <w:sz w:val="18"/>
                <w:szCs w:val="18"/>
              </w:rPr>
              <w:t>2</w:t>
            </w:r>
            <w:r w:rsidR="00C50495" w:rsidRPr="00314598">
              <w:rPr>
                <w:rFonts w:ascii="Verdana" w:eastAsia="Times New Roman" w:hAnsi="Verdana" w:cs="Arial"/>
                <w:sz w:val="18"/>
                <w:szCs w:val="18"/>
              </w:rPr>
              <w:t xml:space="preserve"> </w:t>
            </w:r>
            <w:r w:rsidR="00C50495" w:rsidRPr="00314598">
              <w:rPr>
                <w:rFonts w:ascii="Verdana" w:eastAsia="Times New Roman" w:hAnsi="Verdana" w:cs="Arial"/>
                <w:b/>
                <w:bCs/>
                <w:kern w:val="24"/>
                <w:sz w:val="18"/>
                <w:szCs w:val="18"/>
              </w:rPr>
              <w:t xml:space="preserve">Beitrag </w:t>
            </w:r>
            <w:r>
              <w:rPr>
                <w:rFonts w:ascii="Verdana" w:eastAsia="Times New Roman" w:hAnsi="Verdana" w:cs="Arial"/>
                <w:b/>
                <w:bCs/>
                <w:kern w:val="24"/>
                <w:sz w:val="18"/>
                <w:szCs w:val="18"/>
              </w:rPr>
              <w:t>zu weiteren Handlungszielen</w:t>
            </w:r>
          </w:p>
        </w:tc>
      </w:tr>
      <w:tr w:rsidR="00E54AE9" w:rsidRPr="00314598" w:rsidTr="00BC031B">
        <w:trPr>
          <w:trHeight w:val="57"/>
        </w:trPr>
        <w:tc>
          <w:tcPr>
            <w:tcW w:w="3355" w:type="dxa"/>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hideMark/>
          </w:tcPr>
          <w:p w:rsidR="00C50495" w:rsidRPr="00314598" w:rsidRDefault="0015154C" w:rsidP="00E431BD">
            <w:pPr>
              <w:spacing w:after="0" w:line="240" w:lineRule="auto"/>
              <w:rPr>
                <w:rFonts w:ascii="Verdana" w:eastAsia="Times New Roman" w:hAnsi="Verdana" w:cs="Arial"/>
                <w:sz w:val="18"/>
                <w:szCs w:val="18"/>
              </w:rPr>
            </w:pPr>
            <w:r w:rsidRPr="00854725">
              <w:rPr>
                <w:rFonts w:ascii="Verdana" w:eastAsia="Times New Roman" w:hAnsi="Verdana" w:cs="Arial"/>
                <w:color w:val="000000"/>
                <w:kern w:val="24"/>
                <w:sz w:val="18"/>
                <w:szCs w:val="18"/>
              </w:rPr>
              <w:t>Beitrag zu einem weiteren Handlungsziel</w:t>
            </w: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hideMark/>
          </w:tcPr>
          <w:p w:rsidR="00C50495" w:rsidRPr="00314598" w:rsidRDefault="0015154C" w:rsidP="00E431BD">
            <w:pPr>
              <w:spacing w:after="0" w:line="240" w:lineRule="auto"/>
              <w:rPr>
                <w:rFonts w:ascii="Verdana" w:eastAsia="Times New Roman" w:hAnsi="Verdana" w:cs="Arial"/>
                <w:sz w:val="18"/>
                <w:szCs w:val="18"/>
              </w:rPr>
            </w:pPr>
            <w:r w:rsidRPr="00854725">
              <w:rPr>
                <w:rFonts w:ascii="Verdana" w:eastAsia="Times New Roman" w:hAnsi="Verdana" w:cs="Arial"/>
                <w:color w:val="000000"/>
                <w:kern w:val="24"/>
                <w:sz w:val="18"/>
                <w:szCs w:val="18"/>
              </w:rPr>
              <w:t>Beitrag zu 2 weiteren Handlungszielen</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hideMark/>
          </w:tcPr>
          <w:p w:rsidR="00C50495" w:rsidRPr="00314598" w:rsidRDefault="0015154C" w:rsidP="00E431BD">
            <w:pPr>
              <w:spacing w:after="0" w:line="240" w:lineRule="auto"/>
              <w:rPr>
                <w:rFonts w:ascii="Verdana" w:eastAsia="Times New Roman" w:hAnsi="Verdana" w:cs="Arial"/>
                <w:sz w:val="18"/>
                <w:szCs w:val="18"/>
              </w:rPr>
            </w:pPr>
            <w:r w:rsidRPr="00854725">
              <w:rPr>
                <w:rFonts w:ascii="Verdana" w:eastAsia="Times New Roman" w:hAnsi="Verdana" w:cs="Arial"/>
                <w:color w:val="000000"/>
                <w:kern w:val="24"/>
                <w:sz w:val="18"/>
                <w:szCs w:val="18"/>
                <w:lang w:val="de-AT"/>
              </w:rPr>
              <w:t>Beitrag zu mehr als 2 weiteren Handlungszielen</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C50495" w:rsidRPr="00314598" w:rsidRDefault="00F4138A" w:rsidP="00B0457A">
            <w:pPr>
              <w:spacing w:after="0" w:line="240" w:lineRule="auto"/>
              <w:jc w:val="center"/>
              <w:rPr>
                <w:rFonts w:ascii="Verdana" w:eastAsia="Times New Roman" w:hAnsi="Verdana" w:cs="Arial"/>
                <w:b/>
                <w:sz w:val="18"/>
                <w:szCs w:val="18"/>
              </w:rPr>
            </w:pPr>
            <w:r w:rsidRPr="00F4138A">
              <w:rPr>
                <w:rFonts w:ascii="Verdana" w:eastAsia="Times New Roman" w:hAnsi="Verdana" w:cs="Arial"/>
                <w:b/>
                <w:color w:val="FF0000"/>
                <w:sz w:val="18"/>
                <w:szCs w:val="18"/>
              </w:rPr>
              <w:t>3</w:t>
            </w:r>
          </w:p>
        </w:tc>
      </w:tr>
      <w:tr w:rsidR="00E54AE9" w:rsidRPr="00314598" w:rsidTr="00E431BD">
        <w:trPr>
          <w:trHeight w:val="57"/>
        </w:trPr>
        <w:tc>
          <w:tcPr>
            <w:tcW w:w="10915" w:type="dxa"/>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hideMark/>
          </w:tcPr>
          <w:p w:rsidR="00711E65" w:rsidRDefault="00C50495" w:rsidP="00C6209D">
            <w:pPr>
              <w:spacing w:after="0" w:line="240" w:lineRule="auto"/>
              <w:rPr>
                <w:rFonts w:ascii="Verdana" w:eastAsia="Times New Roman" w:hAnsi="Verdana" w:cs="Arial"/>
                <w:i/>
                <w:sz w:val="18"/>
                <w:szCs w:val="18"/>
              </w:rPr>
            </w:pPr>
            <w:r w:rsidRPr="00314598">
              <w:rPr>
                <w:rFonts w:ascii="Verdana" w:eastAsia="Times New Roman" w:hAnsi="Verdana" w:cs="Arial"/>
                <w:kern w:val="24"/>
                <w:sz w:val="18"/>
                <w:szCs w:val="18"/>
              </w:rPr>
              <w:t xml:space="preserve">Begründung für Punktevergabe: </w:t>
            </w:r>
          </w:p>
          <w:p w:rsidR="00B67A3B" w:rsidRPr="00314598" w:rsidRDefault="00B67A3B" w:rsidP="00C6209D">
            <w:pPr>
              <w:spacing w:after="0" w:line="240" w:lineRule="auto"/>
              <w:rPr>
                <w:rFonts w:ascii="Verdana" w:eastAsia="Times New Roman" w:hAnsi="Verdana" w:cs="Arial"/>
                <w:kern w:val="24"/>
                <w:sz w:val="18"/>
                <w:szCs w:val="18"/>
              </w:rPr>
            </w:pPr>
          </w:p>
          <w:p w:rsidR="00C95A5A" w:rsidRPr="005A07DB" w:rsidRDefault="004C37AB" w:rsidP="00C95A5A">
            <w:pPr>
              <w:spacing w:after="0" w:line="240" w:lineRule="auto"/>
              <w:jc w:val="both"/>
              <w:rPr>
                <w:rFonts w:ascii="Verdana" w:eastAsia="Times New Roman" w:hAnsi="Verdana" w:cs="Arial"/>
                <w:i/>
                <w:color w:val="000000"/>
                <w:sz w:val="18"/>
                <w:szCs w:val="18"/>
              </w:rPr>
            </w:pPr>
            <w:r>
              <w:rPr>
                <w:rFonts w:ascii="Verdana" w:eastAsia="Times New Roman" w:hAnsi="Verdana" w:cs="Arial"/>
                <w:i/>
                <w:sz w:val="18"/>
                <w:szCs w:val="18"/>
              </w:rPr>
              <w:t xml:space="preserve">Das Projekt fördert </w:t>
            </w:r>
            <w:r w:rsidRPr="004C37AB">
              <w:rPr>
                <w:rFonts w:ascii="Verdana" w:eastAsia="Times New Roman" w:hAnsi="Verdana" w:cs="Arial"/>
                <w:b/>
                <w:i/>
                <w:sz w:val="18"/>
                <w:szCs w:val="18"/>
              </w:rPr>
              <w:t>HZ 3.1</w:t>
            </w:r>
            <w:r>
              <w:rPr>
                <w:rFonts w:ascii="Verdana" w:eastAsia="Times New Roman" w:hAnsi="Verdana" w:cs="Arial"/>
                <w:i/>
                <w:sz w:val="18"/>
                <w:szCs w:val="18"/>
              </w:rPr>
              <w:t xml:space="preserve"> (Vernetzung von Angeboten und Akteuren im Tourismus bis 2020)</w:t>
            </w:r>
            <w:r w:rsidR="00C95A5A">
              <w:rPr>
                <w:rFonts w:ascii="Verdana" w:eastAsia="Times New Roman" w:hAnsi="Verdana" w:cs="Arial"/>
                <w:b/>
                <w:i/>
                <w:sz w:val="18"/>
                <w:szCs w:val="18"/>
              </w:rPr>
              <w:t xml:space="preserve">, </w:t>
            </w:r>
            <w:r w:rsidR="00C95A5A" w:rsidRPr="00C95A5A">
              <w:rPr>
                <w:rFonts w:ascii="Verdana" w:eastAsia="Times New Roman" w:hAnsi="Verdana" w:cs="Arial"/>
                <w:i/>
                <w:sz w:val="18"/>
                <w:szCs w:val="18"/>
              </w:rPr>
              <w:t>und</w:t>
            </w:r>
            <w:r w:rsidR="00C95A5A" w:rsidRPr="004C37AB">
              <w:rPr>
                <w:rFonts w:ascii="Verdana" w:eastAsia="Times New Roman" w:hAnsi="Verdana" w:cs="Arial"/>
                <w:b/>
                <w:i/>
                <w:sz w:val="18"/>
                <w:szCs w:val="18"/>
              </w:rPr>
              <w:t xml:space="preserve"> </w:t>
            </w:r>
            <w:r w:rsidR="00C95A5A">
              <w:rPr>
                <w:rFonts w:ascii="Verdana" w:eastAsia="Times New Roman" w:hAnsi="Verdana" w:cs="Arial"/>
                <w:b/>
                <w:i/>
                <w:sz w:val="18"/>
                <w:szCs w:val="18"/>
              </w:rPr>
              <w:t xml:space="preserve">HZ 3.2 </w:t>
            </w:r>
            <w:r w:rsidR="00C95A5A" w:rsidRPr="00C95A5A">
              <w:rPr>
                <w:rFonts w:ascii="Verdana" w:eastAsia="Times New Roman" w:hAnsi="Verdana" w:cs="Arial"/>
                <w:i/>
                <w:sz w:val="18"/>
                <w:szCs w:val="18"/>
              </w:rPr>
              <w:t>(</w:t>
            </w:r>
            <w:r w:rsidR="003B4196" w:rsidRPr="00C95A5A">
              <w:rPr>
                <w:rFonts w:ascii="Verdana" w:eastAsia="Times New Roman" w:hAnsi="Verdana" w:cs="Arial"/>
                <w:i/>
                <w:color w:val="000000"/>
                <w:sz w:val="18"/>
                <w:szCs w:val="18"/>
              </w:rPr>
              <w:t>Ausbau und Qualitätssteigerung der Basisinfrastruktur und der Angebotsstruktur im Tourismus zur besseren Vermarktung von Angeboten und Produkte für unterschiedliche Zie</w:t>
            </w:r>
            <w:r w:rsidR="00C95A5A">
              <w:rPr>
                <w:rFonts w:ascii="Verdana" w:eastAsia="Times New Roman" w:hAnsi="Verdana" w:cs="Arial"/>
                <w:i/>
                <w:color w:val="000000"/>
                <w:sz w:val="18"/>
                <w:szCs w:val="18"/>
              </w:rPr>
              <w:t>lgruppen bis 2020“</w:t>
            </w:r>
            <w:r w:rsidR="005A07DB">
              <w:rPr>
                <w:rFonts w:ascii="Verdana" w:eastAsia="Times New Roman" w:hAnsi="Verdana" w:cs="Arial"/>
                <w:i/>
                <w:color w:val="000000"/>
                <w:sz w:val="18"/>
                <w:szCs w:val="18"/>
              </w:rPr>
              <w:t xml:space="preserve"> – Z.B. die </w:t>
            </w:r>
            <w:r w:rsidR="005A07DB" w:rsidRPr="005A07DB">
              <w:rPr>
                <w:rFonts w:ascii="Verdana" w:eastAsia="Times New Roman" w:hAnsi="Verdana" w:cs="Arial"/>
                <w:b/>
                <w:i/>
                <w:color w:val="000000"/>
                <w:sz w:val="18"/>
                <w:szCs w:val="18"/>
              </w:rPr>
              <w:t>geführten Wanderungen</w:t>
            </w:r>
            <w:r w:rsidR="00C95A5A">
              <w:rPr>
                <w:rFonts w:ascii="Verdana" w:eastAsia="Times New Roman" w:hAnsi="Verdana" w:cs="Arial"/>
                <w:i/>
                <w:color w:val="000000"/>
                <w:sz w:val="18"/>
                <w:szCs w:val="18"/>
              </w:rPr>
              <w:t>) (vgl. Punkt 9 und 11 in Projektbeschreibung).</w:t>
            </w:r>
            <w:r w:rsidR="00D42384">
              <w:rPr>
                <w:rFonts w:ascii="Verdana" w:eastAsia="Times New Roman" w:hAnsi="Verdana" w:cs="Arial"/>
                <w:i/>
                <w:color w:val="000000"/>
                <w:sz w:val="18"/>
                <w:szCs w:val="18"/>
              </w:rPr>
              <w:t xml:space="preserve"> </w:t>
            </w:r>
            <w:r w:rsidR="00D42384" w:rsidRPr="00D42384">
              <w:rPr>
                <w:rFonts w:ascii="Verdana" w:eastAsia="Times New Roman" w:hAnsi="Verdana" w:cs="Arial"/>
                <w:b/>
                <w:i/>
                <w:color w:val="000000"/>
                <w:sz w:val="18"/>
                <w:szCs w:val="18"/>
              </w:rPr>
              <w:t>Zusätzlich Vernetzung über Kooperationsprojekt</w:t>
            </w:r>
            <w:r w:rsidR="00D42384">
              <w:rPr>
                <w:rFonts w:ascii="Verdana" w:eastAsia="Times New Roman" w:hAnsi="Verdana" w:cs="Arial"/>
                <w:b/>
                <w:i/>
                <w:color w:val="000000"/>
                <w:sz w:val="18"/>
                <w:szCs w:val="18"/>
              </w:rPr>
              <w:t>.</w:t>
            </w:r>
            <w:r w:rsidR="005A07DB">
              <w:rPr>
                <w:rFonts w:ascii="Verdana" w:eastAsia="Times New Roman" w:hAnsi="Verdana" w:cs="Arial"/>
                <w:b/>
                <w:i/>
                <w:color w:val="000000"/>
                <w:sz w:val="18"/>
                <w:szCs w:val="18"/>
              </w:rPr>
              <w:t xml:space="preserve"> </w:t>
            </w:r>
            <w:r w:rsidR="005A07DB" w:rsidRPr="004C37AB">
              <w:rPr>
                <w:rFonts w:ascii="Verdana" w:eastAsia="Times New Roman" w:hAnsi="Verdana" w:cs="Arial"/>
                <w:b/>
                <w:i/>
                <w:sz w:val="18"/>
                <w:szCs w:val="18"/>
              </w:rPr>
              <w:t xml:space="preserve"> </w:t>
            </w:r>
            <w:r w:rsidR="005A07DB">
              <w:rPr>
                <w:rFonts w:ascii="Verdana" w:eastAsia="Times New Roman" w:hAnsi="Verdana" w:cs="Arial"/>
                <w:b/>
                <w:i/>
                <w:sz w:val="18"/>
                <w:szCs w:val="18"/>
              </w:rPr>
              <w:t xml:space="preserve">HZ 3.4 </w:t>
            </w:r>
            <w:r w:rsidR="005A07DB">
              <w:rPr>
                <w:rFonts w:ascii="Verdana" w:eastAsia="Times New Roman" w:hAnsi="Verdana" w:cs="Arial"/>
                <w:i/>
                <w:sz w:val="18"/>
                <w:szCs w:val="18"/>
              </w:rPr>
              <w:t>„Bekanntmachung und Erlebbarmachung der eigenen regionalen Kulturgeschichte für verschiedene Zielgruppen bis 2020.“</w:t>
            </w:r>
          </w:p>
          <w:p w:rsidR="00C95A5A" w:rsidRPr="00C95A5A" w:rsidRDefault="00C95A5A" w:rsidP="00C95A5A">
            <w:pPr>
              <w:spacing w:after="0" w:line="240" w:lineRule="auto"/>
              <w:jc w:val="both"/>
              <w:rPr>
                <w:rFonts w:ascii="Verdana" w:eastAsia="Times New Roman" w:hAnsi="Verdana" w:cs="Arial"/>
                <w:b/>
                <w:i/>
                <w:sz w:val="18"/>
                <w:szCs w:val="18"/>
              </w:rPr>
            </w:pPr>
          </w:p>
          <w:p w:rsidR="00392A35" w:rsidRPr="00C95A5A" w:rsidRDefault="00C95A5A" w:rsidP="00292E05">
            <w:pPr>
              <w:spacing w:after="0" w:line="240" w:lineRule="auto"/>
              <w:jc w:val="both"/>
              <w:rPr>
                <w:rFonts w:ascii="Verdana" w:eastAsia="Times New Roman" w:hAnsi="Verdana" w:cs="Arial"/>
                <w:i/>
                <w:color w:val="000000"/>
                <w:sz w:val="18"/>
                <w:szCs w:val="18"/>
              </w:rPr>
            </w:pPr>
            <w:r w:rsidRPr="00C95A5A">
              <w:rPr>
                <w:rFonts w:ascii="Verdana" w:eastAsia="Times New Roman" w:hAnsi="Verdana" w:cs="Arial"/>
                <w:b/>
                <w:i/>
                <w:color w:val="000000"/>
                <w:sz w:val="18"/>
                <w:szCs w:val="18"/>
              </w:rPr>
              <w:t xml:space="preserve">HZ </w:t>
            </w:r>
            <w:r w:rsidR="00392A35" w:rsidRPr="00C95A5A">
              <w:rPr>
                <w:rFonts w:ascii="Verdana" w:eastAsia="Times New Roman" w:hAnsi="Verdana" w:cs="Arial"/>
                <w:b/>
                <w:i/>
                <w:color w:val="000000"/>
                <w:sz w:val="18"/>
                <w:szCs w:val="18"/>
              </w:rPr>
              <w:t>4.4</w:t>
            </w:r>
            <w:r w:rsidR="00392A35" w:rsidRPr="00C95A5A">
              <w:rPr>
                <w:rFonts w:ascii="Verdana" w:eastAsia="Times New Roman" w:hAnsi="Verdana" w:cs="Arial"/>
                <w:i/>
                <w:color w:val="000000"/>
                <w:sz w:val="18"/>
                <w:szCs w:val="18"/>
              </w:rPr>
              <w:t xml:space="preserve"> </w:t>
            </w:r>
            <w:r>
              <w:rPr>
                <w:rFonts w:ascii="Verdana" w:eastAsia="Times New Roman" w:hAnsi="Verdana" w:cs="Arial"/>
                <w:i/>
                <w:color w:val="000000"/>
                <w:sz w:val="18"/>
                <w:szCs w:val="18"/>
              </w:rPr>
              <w:t>(</w:t>
            </w:r>
            <w:r w:rsidR="00392A35" w:rsidRPr="00C95A5A">
              <w:rPr>
                <w:rFonts w:ascii="Verdana" w:eastAsia="Times New Roman" w:hAnsi="Verdana" w:cs="Arial"/>
                <w:i/>
                <w:color w:val="000000"/>
                <w:sz w:val="18"/>
                <w:szCs w:val="18"/>
              </w:rPr>
              <w:t>Gestaltung eines attraktiven Lebensraums für Familien bis 2020</w:t>
            </w:r>
            <w:r>
              <w:rPr>
                <w:rFonts w:ascii="Verdana" w:eastAsia="Times New Roman" w:hAnsi="Verdana" w:cs="Arial"/>
                <w:i/>
                <w:color w:val="000000"/>
                <w:sz w:val="18"/>
                <w:szCs w:val="18"/>
              </w:rPr>
              <w:t>), da die geplanten Maßnahmen das Angebot an Naherholung und kulturellen Erlebnissen aufwerten.</w:t>
            </w:r>
          </w:p>
          <w:p w:rsidR="00C95A5A" w:rsidRDefault="00C95A5A" w:rsidP="00292E05">
            <w:pPr>
              <w:spacing w:after="0" w:line="240" w:lineRule="auto"/>
              <w:jc w:val="both"/>
              <w:rPr>
                <w:rFonts w:ascii="Verdana" w:eastAsia="Times New Roman" w:hAnsi="Verdana" w:cs="Arial"/>
                <w:color w:val="000000"/>
                <w:sz w:val="18"/>
                <w:szCs w:val="18"/>
              </w:rPr>
            </w:pPr>
          </w:p>
          <w:p w:rsidR="00392A35" w:rsidRPr="00C95A5A" w:rsidRDefault="005A07DB" w:rsidP="00292E05">
            <w:pPr>
              <w:spacing w:after="0" w:line="240" w:lineRule="auto"/>
              <w:jc w:val="both"/>
              <w:rPr>
                <w:rFonts w:ascii="Verdana" w:eastAsia="Times New Roman" w:hAnsi="Verdana" w:cs="Arial"/>
                <w:b/>
                <w:i/>
                <w:sz w:val="18"/>
                <w:szCs w:val="18"/>
              </w:rPr>
            </w:pPr>
            <w:r>
              <w:rPr>
                <w:rFonts w:ascii="Verdana" w:eastAsia="Times New Roman" w:hAnsi="Verdana" w:cs="Arial"/>
                <w:i/>
                <w:sz w:val="18"/>
                <w:szCs w:val="18"/>
              </w:rPr>
              <w:t>Zu Letzt we</w:t>
            </w:r>
            <w:r w:rsidR="00C95A5A" w:rsidRPr="00C95A5A">
              <w:rPr>
                <w:rFonts w:ascii="Verdana" w:eastAsia="Times New Roman" w:hAnsi="Verdana" w:cs="Arial"/>
                <w:i/>
                <w:sz w:val="18"/>
                <w:szCs w:val="18"/>
              </w:rPr>
              <w:t>rd</w:t>
            </w:r>
            <w:r>
              <w:rPr>
                <w:rFonts w:ascii="Verdana" w:eastAsia="Times New Roman" w:hAnsi="Verdana" w:cs="Arial"/>
                <w:i/>
                <w:sz w:val="18"/>
                <w:szCs w:val="18"/>
              </w:rPr>
              <w:t>en</w:t>
            </w:r>
            <w:r w:rsidR="00C95A5A" w:rsidRPr="00C95A5A">
              <w:rPr>
                <w:rFonts w:ascii="Verdana" w:eastAsia="Times New Roman" w:hAnsi="Verdana" w:cs="Arial"/>
                <w:i/>
                <w:sz w:val="18"/>
                <w:szCs w:val="18"/>
              </w:rPr>
              <w:t xml:space="preserve"> auch </w:t>
            </w:r>
            <w:r w:rsidR="00C95A5A" w:rsidRPr="00C95A5A">
              <w:rPr>
                <w:rFonts w:ascii="Verdana" w:eastAsia="Times New Roman" w:hAnsi="Verdana" w:cs="Arial"/>
                <w:b/>
                <w:i/>
                <w:sz w:val="18"/>
                <w:szCs w:val="18"/>
              </w:rPr>
              <w:t xml:space="preserve">HZ </w:t>
            </w:r>
            <w:r w:rsidR="00392A35" w:rsidRPr="00C95A5A">
              <w:rPr>
                <w:rFonts w:ascii="Verdana" w:eastAsia="Times New Roman" w:hAnsi="Verdana" w:cs="Arial"/>
                <w:b/>
                <w:i/>
                <w:sz w:val="18"/>
                <w:szCs w:val="18"/>
              </w:rPr>
              <w:t>6.1</w:t>
            </w:r>
            <w:r w:rsidR="00392A35" w:rsidRPr="00C95A5A">
              <w:rPr>
                <w:rFonts w:ascii="Verdana" w:eastAsia="Times New Roman" w:hAnsi="Verdana" w:cs="Arial"/>
                <w:i/>
                <w:sz w:val="18"/>
                <w:szCs w:val="18"/>
              </w:rPr>
              <w:t xml:space="preserve"> </w:t>
            </w:r>
            <w:r w:rsidR="00C95A5A">
              <w:rPr>
                <w:rFonts w:ascii="Verdana" w:eastAsia="Times New Roman" w:hAnsi="Verdana" w:cs="Arial"/>
                <w:i/>
                <w:sz w:val="18"/>
                <w:szCs w:val="18"/>
              </w:rPr>
              <w:t>„</w:t>
            </w:r>
            <w:r w:rsidR="00392A35" w:rsidRPr="00C95A5A">
              <w:rPr>
                <w:rFonts w:ascii="Verdana" w:eastAsia="Times New Roman" w:hAnsi="Verdana" w:cs="Arial"/>
                <w:i/>
                <w:sz w:val="18"/>
                <w:szCs w:val="18"/>
              </w:rPr>
              <w:t>Stärkung von Profil- und Markenbildung sowie Vermarktung der Region Wittelsbacher Land nach innen und außen bis 2020</w:t>
            </w:r>
            <w:r w:rsidR="00C95A5A">
              <w:rPr>
                <w:rFonts w:ascii="Verdana" w:eastAsia="Times New Roman" w:hAnsi="Verdana" w:cs="Arial"/>
                <w:i/>
                <w:sz w:val="18"/>
                <w:szCs w:val="18"/>
              </w:rPr>
              <w:t>“</w:t>
            </w:r>
            <w:r>
              <w:rPr>
                <w:rFonts w:ascii="Verdana" w:eastAsia="Times New Roman" w:hAnsi="Verdana" w:cs="Arial"/>
                <w:i/>
                <w:sz w:val="18"/>
                <w:szCs w:val="18"/>
              </w:rPr>
              <w:t xml:space="preserve"> </w:t>
            </w:r>
            <w:r w:rsidRPr="00C95A5A">
              <w:rPr>
                <w:rFonts w:ascii="Verdana" w:eastAsia="Times New Roman" w:hAnsi="Verdana" w:cs="Arial"/>
                <w:b/>
                <w:i/>
                <w:sz w:val="18"/>
                <w:szCs w:val="18"/>
              </w:rPr>
              <w:t xml:space="preserve"> </w:t>
            </w:r>
            <w:r w:rsidRPr="005A07DB">
              <w:rPr>
                <w:rFonts w:ascii="Verdana" w:eastAsia="Times New Roman" w:hAnsi="Verdana" w:cs="Arial"/>
                <w:i/>
                <w:sz w:val="18"/>
                <w:szCs w:val="18"/>
              </w:rPr>
              <w:t>und</w:t>
            </w:r>
            <w:r>
              <w:rPr>
                <w:rFonts w:ascii="Verdana" w:eastAsia="Times New Roman" w:hAnsi="Verdana" w:cs="Arial"/>
                <w:b/>
                <w:i/>
                <w:sz w:val="18"/>
                <w:szCs w:val="18"/>
              </w:rPr>
              <w:t xml:space="preserve"> </w:t>
            </w:r>
            <w:r w:rsidRPr="00C95A5A">
              <w:rPr>
                <w:rFonts w:ascii="Verdana" w:eastAsia="Times New Roman" w:hAnsi="Verdana" w:cs="Arial"/>
                <w:b/>
                <w:i/>
                <w:sz w:val="18"/>
                <w:szCs w:val="18"/>
              </w:rPr>
              <w:t>HZ 6.</w:t>
            </w:r>
            <w:r>
              <w:rPr>
                <w:rFonts w:ascii="Verdana" w:eastAsia="Times New Roman" w:hAnsi="Verdana" w:cs="Arial"/>
                <w:b/>
                <w:i/>
                <w:sz w:val="18"/>
                <w:szCs w:val="18"/>
              </w:rPr>
              <w:t xml:space="preserve">2 </w:t>
            </w:r>
            <w:r>
              <w:rPr>
                <w:rFonts w:ascii="Verdana" w:eastAsia="Times New Roman" w:hAnsi="Verdana" w:cs="Arial"/>
                <w:i/>
                <w:sz w:val="18"/>
                <w:szCs w:val="18"/>
              </w:rPr>
              <w:t xml:space="preserve">„Stärkung von Vernetzung und Kooperation von reg. Und weiteren Akteuren bis 2020“ – Stichwort „Kooperationspartner“ </w:t>
            </w:r>
            <w:r w:rsidR="00C95A5A">
              <w:rPr>
                <w:rFonts w:ascii="Verdana" w:eastAsia="Times New Roman" w:hAnsi="Verdana" w:cs="Arial"/>
                <w:i/>
                <w:sz w:val="18"/>
                <w:szCs w:val="18"/>
              </w:rPr>
              <w:t>(vgl. Punkt 4 und 13 in Projektbeschreibung).</w:t>
            </w:r>
          </w:p>
          <w:p w:rsidR="001A2DC2" w:rsidRPr="00921B74" w:rsidRDefault="001A2DC2" w:rsidP="00921B74">
            <w:pPr>
              <w:spacing w:after="0" w:line="240" w:lineRule="auto"/>
              <w:jc w:val="both"/>
              <w:rPr>
                <w:rFonts w:ascii="Verdana" w:eastAsia="Times New Roman" w:hAnsi="Verdana" w:cs="Arial"/>
                <w:i/>
                <w:sz w:val="18"/>
                <w:szCs w:val="18"/>
              </w:rPr>
            </w:pPr>
          </w:p>
        </w:tc>
      </w:tr>
      <w:tr w:rsidR="0015154C" w:rsidRPr="00314598" w:rsidTr="00E431BD">
        <w:trPr>
          <w:trHeight w:val="57"/>
        </w:trPr>
        <w:tc>
          <w:tcPr>
            <w:tcW w:w="10915" w:type="dxa"/>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15154C" w:rsidRPr="00314598" w:rsidRDefault="0015154C" w:rsidP="00E431BD">
            <w:pPr>
              <w:spacing w:after="0" w:line="240" w:lineRule="auto"/>
              <w:rPr>
                <w:rFonts w:ascii="Verdana" w:eastAsia="Times New Roman" w:hAnsi="Verdana" w:cs="Arial"/>
                <w:b/>
                <w:bCs/>
                <w:kern w:val="24"/>
                <w:sz w:val="18"/>
                <w:szCs w:val="18"/>
              </w:rPr>
            </w:pPr>
          </w:p>
        </w:tc>
      </w:tr>
      <w:tr w:rsidR="00E54AE9" w:rsidRPr="00314598" w:rsidTr="00E431BD">
        <w:trPr>
          <w:trHeight w:val="57"/>
        </w:trPr>
        <w:tc>
          <w:tcPr>
            <w:tcW w:w="10915" w:type="dxa"/>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C50495" w:rsidRPr="00314598" w:rsidRDefault="00BB3843" w:rsidP="00BB3843">
            <w:pPr>
              <w:spacing w:after="0" w:line="240" w:lineRule="auto"/>
              <w:rPr>
                <w:rFonts w:ascii="Verdana" w:eastAsia="Times New Roman" w:hAnsi="Verdana" w:cs="Arial"/>
                <w:sz w:val="18"/>
                <w:szCs w:val="18"/>
              </w:rPr>
            </w:pPr>
            <w:r>
              <w:rPr>
                <w:rFonts w:ascii="Verdana" w:eastAsia="Times New Roman" w:hAnsi="Verdana" w:cs="Arial"/>
                <w:b/>
                <w:bCs/>
                <w:kern w:val="24"/>
                <w:sz w:val="18"/>
                <w:szCs w:val="18"/>
              </w:rPr>
              <w:t>F1</w:t>
            </w:r>
            <w:r w:rsidR="00C50495" w:rsidRPr="00314598">
              <w:rPr>
                <w:rFonts w:ascii="Verdana" w:eastAsia="Times New Roman" w:hAnsi="Verdana" w:cs="Arial"/>
                <w:sz w:val="18"/>
                <w:szCs w:val="18"/>
              </w:rPr>
              <w:t xml:space="preserve"> </w:t>
            </w:r>
            <w:r>
              <w:rPr>
                <w:rFonts w:ascii="Verdana" w:eastAsia="Times New Roman" w:hAnsi="Verdana" w:cs="Arial"/>
                <w:b/>
                <w:bCs/>
                <w:kern w:val="24"/>
                <w:sz w:val="18"/>
                <w:szCs w:val="18"/>
              </w:rPr>
              <w:t>Kooperationsgrad</w:t>
            </w:r>
            <w:r w:rsidR="00C50495" w:rsidRPr="00314598">
              <w:rPr>
                <w:rFonts w:ascii="Verdana" w:eastAsia="Times New Roman" w:hAnsi="Verdana" w:cs="Times New Roman"/>
                <w:kern w:val="24"/>
                <w:sz w:val="18"/>
                <w:szCs w:val="18"/>
              </w:rPr>
              <w:t xml:space="preserve"> </w:t>
            </w:r>
          </w:p>
        </w:tc>
      </w:tr>
      <w:tr w:rsidR="00E54AE9" w:rsidRPr="00314598" w:rsidTr="00BC031B">
        <w:trPr>
          <w:trHeight w:val="57"/>
        </w:trPr>
        <w:tc>
          <w:tcPr>
            <w:tcW w:w="3355" w:type="dxa"/>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C50495" w:rsidRPr="00314598" w:rsidRDefault="00BB3843" w:rsidP="00E431BD">
            <w:pPr>
              <w:spacing w:after="0" w:line="240" w:lineRule="auto"/>
              <w:rPr>
                <w:rFonts w:ascii="Verdana" w:eastAsia="Times New Roman" w:hAnsi="Verdana" w:cs="Arial"/>
                <w:sz w:val="18"/>
                <w:szCs w:val="18"/>
              </w:rPr>
            </w:pPr>
            <w:r w:rsidRPr="00854725">
              <w:rPr>
                <w:rFonts w:ascii="Verdana" w:eastAsia="Times New Roman" w:hAnsi="Verdana" w:cs="Arial"/>
                <w:color w:val="000000"/>
                <w:kern w:val="24"/>
                <w:sz w:val="18"/>
                <w:szCs w:val="18"/>
              </w:rPr>
              <w:t xml:space="preserve">Kooperation mit </w:t>
            </w:r>
            <w:r>
              <w:rPr>
                <w:rFonts w:ascii="Verdana" w:eastAsia="Times New Roman" w:hAnsi="Verdana" w:cs="Arial"/>
                <w:color w:val="000000"/>
                <w:kern w:val="24"/>
                <w:sz w:val="18"/>
                <w:szCs w:val="18"/>
              </w:rPr>
              <w:t>einem Partner</w:t>
            </w: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C50495" w:rsidRPr="00314598" w:rsidRDefault="00BB3843" w:rsidP="00E431BD">
            <w:pPr>
              <w:spacing w:after="0" w:line="240" w:lineRule="auto"/>
              <w:rPr>
                <w:rFonts w:ascii="Verdana" w:eastAsia="Times New Roman" w:hAnsi="Verdana" w:cs="Arial"/>
                <w:sz w:val="18"/>
                <w:szCs w:val="18"/>
              </w:rPr>
            </w:pPr>
            <w:r w:rsidRPr="00854725">
              <w:rPr>
                <w:rFonts w:ascii="Verdana" w:eastAsia="Times New Roman" w:hAnsi="Verdana" w:cs="Arial"/>
                <w:color w:val="000000"/>
                <w:kern w:val="24"/>
                <w:sz w:val="18"/>
                <w:szCs w:val="18"/>
              </w:rPr>
              <w:t xml:space="preserve">Kooperation mit zwei </w:t>
            </w:r>
            <w:r>
              <w:rPr>
                <w:rFonts w:ascii="Verdana" w:eastAsia="Times New Roman" w:hAnsi="Verdana" w:cs="Arial"/>
                <w:color w:val="000000"/>
                <w:kern w:val="24"/>
                <w:sz w:val="18"/>
                <w:szCs w:val="18"/>
              </w:rPr>
              <w:t>Partnern</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hideMark/>
          </w:tcPr>
          <w:p w:rsidR="00C50495" w:rsidRPr="00314598" w:rsidRDefault="00BB3843" w:rsidP="00E431BD">
            <w:pPr>
              <w:spacing w:after="0" w:line="240" w:lineRule="auto"/>
              <w:rPr>
                <w:rFonts w:ascii="Verdana" w:eastAsia="Times New Roman" w:hAnsi="Verdana" w:cs="Arial"/>
                <w:sz w:val="18"/>
                <w:szCs w:val="18"/>
              </w:rPr>
            </w:pPr>
            <w:r w:rsidRPr="00854725">
              <w:rPr>
                <w:rFonts w:ascii="Verdana" w:eastAsia="Times New Roman" w:hAnsi="Verdana" w:cs="Arial"/>
                <w:color w:val="000000"/>
                <w:kern w:val="24"/>
                <w:sz w:val="18"/>
                <w:szCs w:val="18"/>
                <w:lang w:val="de-AT"/>
              </w:rPr>
              <w:t xml:space="preserve">Kooperation mit mehr als zwei </w:t>
            </w:r>
            <w:r>
              <w:rPr>
                <w:rFonts w:ascii="Verdana" w:eastAsia="Times New Roman" w:hAnsi="Verdana" w:cs="Arial"/>
                <w:color w:val="000000"/>
                <w:kern w:val="24"/>
                <w:sz w:val="18"/>
                <w:szCs w:val="18"/>
                <w:lang w:val="de-AT"/>
              </w:rPr>
              <w:t>Partnern</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C50495" w:rsidRPr="00314598" w:rsidRDefault="0077771D" w:rsidP="00292E05">
            <w:pPr>
              <w:spacing w:after="0" w:line="240" w:lineRule="auto"/>
              <w:jc w:val="center"/>
              <w:rPr>
                <w:rFonts w:ascii="Verdana" w:eastAsia="Times New Roman" w:hAnsi="Verdana" w:cs="Arial"/>
                <w:b/>
                <w:sz w:val="18"/>
                <w:szCs w:val="18"/>
              </w:rPr>
            </w:pPr>
            <w:r w:rsidRPr="0077771D">
              <w:rPr>
                <w:rFonts w:ascii="Verdana" w:eastAsia="Times New Roman" w:hAnsi="Verdana" w:cs="Arial"/>
                <w:b/>
                <w:color w:val="FF0000"/>
                <w:sz w:val="18"/>
                <w:szCs w:val="18"/>
              </w:rPr>
              <w:t>2</w:t>
            </w:r>
          </w:p>
        </w:tc>
      </w:tr>
      <w:tr w:rsidR="00E54AE9" w:rsidRPr="00314598" w:rsidTr="00E431BD">
        <w:trPr>
          <w:trHeight w:val="57"/>
        </w:trPr>
        <w:tc>
          <w:tcPr>
            <w:tcW w:w="10915" w:type="dxa"/>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hideMark/>
          </w:tcPr>
          <w:p w:rsidR="001F441C" w:rsidRDefault="00C50495" w:rsidP="00C6209D">
            <w:pPr>
              <w:spacing w:after="0" w:line="240" w:lineRule="auto"/>
              <w:rPr>
                <w:rFonts w:ascii="Verdana" w:eastAsia="Times New Roman" w:hAnsi="Verdana" w:cs="Times New Roman"/>
                <w:kern w:val="24"/>
                <w:sz w:val="18"/>
                <w:szCs w:val="18"/>
              </w:rPr>
            </w:pPr>
            <w:r w:rsidRPr="00314598">
              <w:rPr>
                <w:rFonts w:ascii="Verdana" w:eastAsia="Times New Roman" w:hAnsi="Verdana" w:cs="Arial"/>
                <w:kern w:val="24"/>
                <w:sz w:val="18"/>
                <w:szCs w:val="18"/>
              </w:rPr>
              <w:t>Begründung für Punktevergabe</w:t>
            </w:r>
            <w:r w:rsidRPr="00314598">
              <w:rPr>
                <w:rFonts w:ascii="Verdana" w:eastAsia="Times New Roman" w:hAnsi="Verdana" w:cs="Times New Roman"/>
                <w:kern w:val="24"/>
                <w:sz w:val="18"/>
                <w:szCs w:val="18"/>
              </w:rPr>
              <w:t>:</w:t>
            </w:r>
          </w:p>
          <w:p w:rsidR="00B67A3B" w:rsidRPr="00314598" w:rsidRDefault="00B67A3B" w:rsidP="00C6209D">
            <w:pPr>
              <w:spacing w:after="0" w:line="240" w:lineRule="auto"/>
              <w:rPr>
                <w:rFonts w:ascii="Verdana" w:eastAsia="Times New Roman" w:hAnsi="Verdana" w:cs="Times New Roman"/>
                <w:kern w:val="24"/>
                <w:sz w:val="18"/>
                <w:szCs w:val="18"/>
              </w:rPr>
            </w:pPr>
          </w:p>
          <w:p w:rsidR="004C2612" w:rsidRPr="00314598" w:rsidRDefault="00896823" w:rsidP="00CD7B21">
            <w:pPr>
              <w:spacing w:after="0" w:line="240" w:lineRule="auto"/>
              <w:jc w:val="both"/>
              <w:rPr>
                <w:rFonts w:ascii="Verdana" w:eastAsia="Times New Roman" w:hAnsi="Verdana" w:cs="Arial"/>
                <w:i/>
                <w:sz w:val="18"/>
                <w:szCs w:val="18"/>
              </w:rPr>
            </w:pPr>
            <w:r>
              <w:rPr>
                <w:rFonts w:ascii="Verdana" w:eastAsia="Times New Roman" w:hAnsi="Verdana" w:cs="Arial"/>
                <w:i/>
                <w:sz w:val="18"/>
                <w:szCs w:val="18"/>
              </w:rPr>
              <w:t xml:space="preserve">Wie unter P7 beschrieben, können </w:t>
            </w:r>
            <w:r w:rsidRPr="005A07DB">
              <w:rPr>
                <w:rFonts w:ascii="Verdana" w:eastAsia="Times New Roman" w:hAnsi="Verdana" w:cs="Arial"/>
                <w:b/>
                <w:i/>
                <w:sz w:val="18"/>
                <w:szCs w:val="18"/>
              </w:rPr>
              <w:t xml:space="preserve">zwei </w:t>
            </w:r>
            <w:r w:rsidR="005A07DB" w:rsidRPr="005A07DB">
              <w:rPr>
                <w:rFonts w:ascii="Verdana" w:eastAsia="Times New Roman" w:hAnsi="Verdana" w:cs="Arial"/>
                <w:b/>
                <w:i/>
                <w:sz w:val="18"/>
                <w:szCs w:val="18"/>
              </w:rPr>
              <w:t>Kooperationspartner</w:t>
            </w:r>
            <w:r w:rsidR="005A07DB">
              <w:rPr>
                <w:rFonts w:ascii="Verdana" w:eastAsia="Times New Roman" w:hAnsi="Verdana" w:cs="Arial"/>
                <w:i/>
                <w:sz w:val="18"/>
                <w:szCs w:val="18"/>
              </w:rPr>
              <w:t xml:space="preserve"> (</w:t>
            </w:r>
            <w:r w:rsidR="005A07DB" w:rsidRPr="00913943">
              <w:rPr>
                <w:rFonts w:ascii="Verdana" w:eastAsia="Times New Roman" w:hAnsi="Verdana" w:cs="Arial"/>
                <w:b/>
                <w:i/>
                <w:sz w:val="18"/>
                <w:szCs w:val="18"/>
              </w:rPr>
              <w:t>beiden LAGs</w:t>
            </w:r>
            <w:r w:rsidR="005A07DB">
              <w:rPr>
                <w:rFonts w:ascii="Verdana" w:eastAsia="Times New Roman" w:hAnsi="Verdana" w:cs="Arial"/>
                <w:i/>
                <w:sz w:val="18"/>
                <w:szCs w:val="18"/>
              </w:rPr>
              <w:t>)</w:t>
            </w:r>
            <w:r>
              <w:rPr>
                <w:rFonts w:ascii="Verdana" w:eastAsia="Times New Roman" w:hAnsi="Verdana" w:cs="Arial"/>
                <w:i/>
                <w:sz w:val="18"/>
                <w:szCs w:val="18"/>
              </w:rPr>
              <w:t xml:space="preserve"> definiert werden.</w:t>
            </w:r>
          </w:p>
          <w:p w:rsidR="00711E65" w:rsidRPr="00314598" w:rsidRDefault="00711E65" w:rsidP="00711E65">
            <w:pPr>
              <w:spacing w:after="0" w:line="240" w:lineRule="auto"/>
              <w:jc w:val="both"/>
              <w:rPr>
                <w:rFonts w:ascii="Verdana" w:eastAsia="Times New Roman" w:hAnsi="Verdana" w:cs="Arial"/>
                <w:i/>
                <w:sz w:val="18"/>
                <w:szCs w:val="18"/>
              </w:rPr>
            </w:pPr>
          </w:p>
        </w:tc>
      </w:tr>
      <w:tr w:rsidR="00E54AE9" w:rsidRPr="00314598" w:rsidTr="00E431BD">
        <w:trPr>
          <w:trHeight w:val="57"/>
        </w:trPr>
        <w:tc>
          <w:tcPr>
            <w:tcW w:w="10915" w:type="dxa"/>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8A2B00" w:rsidRDefault="00BB3843" w:rsidP="00E431BD">
            <w:pPr>
              <w:spacing w:after="0" w:line="240" w:lineRule="auto"/>
              <w:rPr>
                <w:rFonts w:ascii="Verdana" w:eastAsia="Times New Roman" w:hAnsi="Verdana" w:cs="Arial"/>
                <w:b/>
                <w:bCs/>
                <w:color w:val="000000"/>
                <w:kern w:val="24"/>
                <w:sz w:val="18"/>
                <w:szCs w:val="18"/>
              </w:rPr>
            </w:pPr>
            <w:r w:rsidRPr="00854725">
              <w:rPr>
                <w:rFonts w:ascii="Verdana" w:eastAsia="Times New Roman" w:hAnsi="Verdana" w:cs="Arial"/>
                <w:b/>
                <w:bCs/>
                <w:color w:val="000000"/>
                <w:kern w:val="24"/>
                <w:sz w:val="18"/>
                <w:szCs w:val="18"/>
              </w:rPr>
              <w:t xml:space="preserve">F2 Stärkung der regionalen Identität und Profilbildung            </w:t>
            </w:r>
          </w:p>
          <w:p w:rsidR="00C50495" w:rsidRPr="00314598" w:rsidRDefault="008A2B00" w:rsidP="00E431BD">
            <w:pPr>
              <w:spacing w:after="0" w:line="240" w:lineRule="auto"/>
              <w:rPr>
                <w:rFonts w:ascii="Verdana" w:eastAsia="Times New Roman" w:hAnsi="Verdana" w:cs="Arial"/>
                <w:b/>
                <w:sz w:val="18"/>
                <w:szCs w:val="18"/>
              </w:rPr>
            </w:pPr>
            <w:r>
              <w:rPr>
                <w:rFonts w:ascii="Verdana" w:eastAsia="Times New Roman" w:hAnsi="Verdana" w:cs="Arial"/>
                <w:b/>
                <w:bCs/>
                <w:color w:val="000000"/>
                <w:kern w:val="24"/>
                <w:sz w:val="18"/>
                <w:szCs w:val="18"/>
              </w:rPr>
              <w:t>Gewichtung mit Faktor 2</w:t>
            </w:r>
            <w:r w:rsidR="00BB3843" w:rsidRPr="00854725">
              <w:rPr>
                <w:rFonts w:ascii="Verdana" w:eastAsia="Times New Roman" w:hAnsi="Verdana" w:cs="Arial"/>
                <w:b/>
                <w:bCs/>
                <w:color w:val="000000"/>
                <w:kern w:val="24"/>
                <w:sz w:val="18"/>
                <w:szCs w:val="18"/>
              </w:rPr>
              <w:t xml:space="preserve">                         </w:t>
            </w:r>
            <w:r w:rsidR="00BB3843">
              <w:rPr>
                <w:rFonts w:ascii="Verdana" w:eastAsia="Times New Roman" w:hAnsi="Verdana" w:cs="Arial"/>
                <w:b/>
                <w:bCs/>
                <w:color w:val="000000"/>
                <w:kern w:val="24"/>
                <w:sz w:val="18"/>
                <w:szCs w:val="18"/>
              </w:rPr>
              <w:t xml:space="preserve">      </w:t>
            </w:r>
          </w:p>
        </w:tc>
      </w:tr>
      <w:tr w:rsidR="00840E67" w:rsidRPr="00314598" w:rsidTr="009B028F">
        <w:trPr>
          <w:trHeight w:val="510"/>
        </w:trPr>
        <w:tc>
          <w:tcPr>
            <w:tcW w:w="3355" w:type="dxa"/>
            <w:vMerge w:val="restart"/>
            <w:tcBorders>
              <w:top w:val="single" w:sz="8" w:space="0" w:color="000000"/>
              <w:left w:val="single" w:sz="8" w:space="0" w:color="000000"/>
              <w:right w:val="single" w:sz="8" w:space="0" w:color="000000"/>
            </w:tcBorders>
            <w:shd w:val="clear" w:color="auto" w:fill="auto"/>
            <w:tcMar>
              <w:top w:w="12" w:type="dxa"/>
              <w:left w:w="94" w:type="dxa"/>
              <w:bottom w:w="0" w:type="dxa"/>
              <w:right w:w="94" w:type="dxa"/>
            </w:tcMar>
            <w:vAlign w:val="center"/>
          </w:tcPr>
          <w:p w:rsidR="00840E67" w:rsidRPr="00314598" w:rsidRDefault="00840E67" w:rsidP="008A2B00">
            <w:pPr>
              <w:spacing w:after="0" w:line="240" w:lineRule="auto"/>
              <w:rPr>
                <w:rFonts w:ascii="Verdana" w:eastAsia="Times New Roman" w:hAnsi="Verdana" w:cs="Arial"/>
                <w:sz w:val="18"/>
                <w:szCs w:val="18"/>
              </w:rPr>
            </w:pPr>
            <w:r w:rsidRPr="00E431BD">
              <w:rPr>
                <w:rFonts w:ascii="Verdana" w:eastAsia="Times New Roman" w:hAnsi="Verdana" w:cs="Arial"/>
                <w:kern w:val="24"/>
                <w:sz w:val="18"/>
                <w:szCs w:val="18"/>
              </w:rPr>
              <w:t xml:space="preserve">Nutzung / </w:t>
            </w:r>
            <w:r w:rsidRPr="00913943">
              <w:rPr>
                <w:rFonts w:ascii="Verdana" w:eastAsia="Times New Roman" w:hAnsi="Verdana" w:cs="Arial"/>
                <w:b/>
                <w:kern w:val="24"/>
                <w:sz w:val="18"/>
                <w:szCs w:val="18"/>
              </w:rPr>
              <w:t xml:space="preserve">Einbeziehung eines regionaltypischen Produktes oder Produktionsweise </w:t>
            </w:r>
            <w:r w:rsidRPr="00E431BD">
              <w:rPr>
                <w:rFonts w:ascii="Verdana" w:eastAsia="Times New Roman" w:hAnsi="Verdana" w:cs="Arial"/>
                <w:kern w:val="24"/>
                <w:sz w:val="18"/>
                <w:szCs w:val="18"/>
              </w:rPr>
              <w:t>(Einsatz bzw. Nutzung von regionalen Nahrungsmitteln, Baumaterialien, Traditionen)</w:t>
            </w:r>
          </w:p>
        </w:tc>
        <w:tc>
          <w:tcPr>
            <w:tcW w:w="3166" w:type="dxa"/>
            <w:gridSpan w:val="2"/>
            <w:vMerge w:val="restart"/>
            <w:tcBorders>
              <w:top w:val="single" w:sz="8" w:space="0" w:color="000000"/>
              <w:left w:val="single" w:sz="8" w:space="0" w:color="000000"/>
              <w:right w:val="single" w:sz="8" w:space="0" w:color="000000"/>
            </w:tcBorders>
            <w:shd w:val="clear" w:color="auto" w:fill="auto"/>
            <w:tcMar>
              <w:top w:w="12" w:type="dxa"/>
              <w:left w:w="94" w:type="dxa"/>
              <w:bottom w:w="0" w:type="dxa"/>
              <w:right w:w="94" w:type="dxa"/>
            </w:tcMar>
            <w:vAlign w:val="center"/>
            <w:hideMark/>
          </w:tcPr>
          <w:p w:rsidR="00840E67" w:rsidRPr="00E431BD" w:rsidRDefault="00840E67" w:rsidP="008A2B00">
            <w:pPr>
              <w:spacing w:after="0" w:line="240" w:lineRule="auto"/>
              <w:rPr>
                <w:rFonts w:ascii="Verdana" w:eastAsia="Times New Roman" w:hAnsi="Verdana" w:cs="Arial"/>
                <w:sz w:val="18"/>
                <w:szCs w:val="18"/>
              </w:rPr>
            </w:pPr>
            <w:r w:rsidRPr="00E431BD">
              <w:rPr>
                <w:rFonts w:ascii="Verdana" w:eastAsia="Times New Roman" w:hAnsi="Verdana" w:cs="Arial"/>
                <w:kern w:val="24"/>
                <w:sz w:val="18"/>
                <w:szCs w:val="18"/>
              </w:rPr>
              <w:t xml:space="preserve">Nutzung / </w:t>
            </w:r>
            <w:r w:rsidRPr="00913943">
              <w:rPr>
                <w:rFonts w:ascii="Verdana" w:eastAsia="Times New Roman" w:hAnsi="Verdana" w:cs="Arial"/>
                <w:b/>
                <w:kern w:val="24"/>
                <w:sz w:val="18"/>
                <w:szCs w:val="18"/>
              </w:rPr>
              <w:t>Einbeziehung mehrerer regionaltypischer Produkte</w:t>
            </w:r>
            <w:r w:rsidRPr="00E431BD">
              <w:rPr>
                <w:rFonts w:ascii="Verdana" w:eastAsia="Times New Roman" w:hAnsi="Verdana" w:cs="Arial"/>
                <w:kern w:val="24"/>
                <w:sz w:val="18"/>
                <w:szCs w:val="18"/>
              </w:rPr>
              <w:t xml:space="preserve"> oder Produktionsweisen (Einsatz bzw. Nutzung von regionalen Nahrungsmitteln, Baumaterialien, Traditionen,…)</w:t>
            </w:r>
          </w:p>
        </w:tc>
        <w:tc>
          <w:tcPr>
            <w:tcW w:w="3118" w:type="dxa"/>
            <w:vMerge w:val="restart"/>
            <w:tcBorders>
              <w:top w:val="single" w:sz="8" w:space="0" w:color="000000"/>
              <w:left w:val="single" w:sz="8" w:space="0" w:color="000000"/>
              <w:right w:val="single" w:sz="8" w:space="0" w:color="000000"/>
            </w:tcBorders>
            <w:shd w:val="clear" w:color="auto" w:fill="auto"/>
            <w:tcMar>
              <w:top w:w="12" w:type="dxa"/>
              <w:left w:w="94" w:type="dxa"/>
              <w:bottom w:w="0" w:type="dxa"/>
              <w:right w:w="94" w:type="dxa"/>
            </w:tcMar>
            <w:vAlign w:val="center"/>
          </w:tcPr>
          <w:p w:rsidR="00840E67" w:rsidRPr="00314598" w:rsidRDefault="00840E67" w:rsidP="008A2B00">
            <w:pPr>
              <w:spacing w:after="0" w:line="240" w:lineRule="auto"/>
              <w:rPr>
                <w:rFonts w:ascii="Verdana" w:eastAsia="Times New Roman" w:hAnsi="Verdana" w:cs="Arial"/>
                <w:kern w:val="24"/>
                <w:sz w:val="18"/>
                <w:szCs w:val="18"/>
              </w:rPr>
            </w:pPr>
            <w:r w:rsidRPr="00913943">
              <w:rPr>
                <w:rFonts w:ascii="Verdana" w:eastAsia="Times New Roman" w:hAnsi="Verdana" w:cs="Arial"/>
                <w:b/>
                <w:kern w:val="24"/>
                <w:sz w:val="18"/>
                <w:szCs w:val="18"/>
                <w:lang w:val="de-AT"/>
              </w:rPr>
              <w:t>Direkte Sensibilisierungseffekte</w:t>
            </w:r>
            <w:r w:rsidRPr="00E431BD">
              <w:rPr>
                <w:rFonts w:ascii="Verdana" w:eastAsia="Times New Roman" w:hAnsi="Verdana" w:cs="Arial"/>
                <w:kern w:val="24"/>
                <w:sz w:val="18"/>
                <w:szCs w:val="18"/>
                <w:lang w:val="de-AT"/>
              </w:rPr>
              <w:t xml:space="preserve"> für die Bedeutung oder das Wissen regionaltypischer  Produkte oder Produktionsweisen</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840E67" w:rsidRPr="00995F83" w:rsidRDefault="00913943" w:rsidP="008A2B00">
            <w:pPr>
              <w:spacing w:after="0" w:line="240" w:lineRule="auto"/>
              <w:jc w:val="center"/>
              <w:rPr>
                <w:rFonts w:ascii="Verdana" w:eastAsia="Times New Roman" w:hAnsi="Verdana" w:cs="Arial"/>
                <w:b/>
                <w:sz w:val="18"/>
                <w:szCs w:val="18"/>
              </w:rPr>
            </w:pPr>
            <w:r>
              <w:rPr>
                <w:rFonts w:ascii="Verdana" w:eastAsia="Times New Roman" w:hAnsi="Verdana" w:cs="Arial"/>
                <w:b/>
                <w:color w:val="FF0000"/>
                <w:sz w:val="18"/>
                <w:szCs w:val="18"/>
              </w:rPr>
              <w:t>2</w:t>
            </w:r>
          </w:p>
        </w:tc>
      </w:tr>
      <w:tr w:rsidR="00840E67" w:rsidRPr="00314598" w:rsidTr="009B028F">
        <w:trPr>
          <w:trHeight w:val="510"/>
        </w:trPr>
        <w:tc>
          <w:tcPr>
            <w:tcW w:w="3355" w:type="dxa"/>
            <w:vMerge/>
            <w:tcBorders>
              <w:left w:val="single" w:sz="8" w:space="0" w:color="000000"/>
              <w:right w:val="single" w:sz="8" w:space="0" w:color="000000"/>
            </w:tcBorders>
            <w:shd w:val="clear" w:color="auto" w:fill="auto"/>
            <w:tcMar>
              <w:top w:w="12" w:type="dxa"/>
              <w:left w:w="94" w:type="dxa"/>
              <w:bottom w:w="0" w:type="dxa"/>
              <w:right w:w="94" w:type="dxa"/>
            </w:tcMar>
            <w:vAlign w:val="center"/>
          </w:tcPr>
          <w:p w:rsidR="00840E67" w:rsidRPr="00E431BD" w:rsidRDefault="00840E67" w:rsidP="008A2B00">
            <w:pPr>
              <w:spacing w:after="0" w:line="240" w:lineRule="auto"/>
              <w:rPr>
                <w:rFonts w:ascii="Verdana" w:eastAsia="Times New Roman" w:hAnsi="Verdana" w:cs="Arial"/>
                <w:kern w:val="24"/>
                <w:sz w:val="18"/>
                <w:szCs w:val="18"/>
              </w:rPr>
            </w:pPr>
          </w:p>
        </w:tc>
        <w:tc>
          <w:tcPr>
            <w:tcW w:w="3166" w:type="dxa"/>
            <w:gridSpan w:val="2"/>
            <w:vMerge/>
            <w:tcBorders>
              <w:left w:val="single" w:sz="8" w:space="0" w:color="000000"/>
              <w:right w:val="single" w:sz="8" w:space="0" w:color="000000"/>
            </w:tcBorders>
            <w:shd w:val="clear" w:color="auto" w:fill="auto"/>
            <w:tcMar>
              <w:top w:w="12" w:type="dxa"/>
              <w:left w:w="94" w:type="dxa"/>
              <w:bottom w:w="0" w:type="dxa"/>
              <w:right w:w="94" w:type="dxa"/>
            </w:tcMar>
            <w:vAlign w:val="center"/>
          </w:tcPr>
          <w:p w:rsidR="00840E67" w:rsidRPr="00E431BD" w:rsidRDefault="00840E67" w:rsidP="008A2B00">
            <w:pPr>
              <w:spacing w:after="0" w:line="240" w:lineRule="auto"/>
              <w:rPr>
                <w:rFonts w:ascii="Verdana" w:eastAsia="Times New Roman" w:hAnsi="Verdana" w:cs="Arial"/>
                <w:kern w:val="24"/>
                <w:sz w:val="18"/>
                <w:szCs w:val="18"/>
              </w:rPr>
            </w:pPr>
          </w:p>
        </w:tc>
        <w:tc>
          <w:tcPr>
            <w:tcW w:w="3118" w:type="dxa"/>
            <w:vMerge/>
            <w:tcBorders>
              <w:left w:val="single" w:sz="8" w:space="0" w:color="000000"/>
              <w:right w:val="single" w:sz="8" w:space="0" w:color="000000"/>
            </w:tcBorders>
            <w:shd w:val="clear" w:color="auto" w:fill="auto"/>
            <w:tcMar>
              <w:top w:w="12" w:type="dxa"/>
              <w:left w:w="94" w:type="dxa"/>
              <w:bottom w:w="0" w:type="dxa"/>
              <w:right w:w="94" w:type="dxa"/>
            </w:tcMar>
            <w:vAlign w:val="center"/>
          </w:tcPr>
          <w:p w:rsidR="00840E67" w:rsidRPr="00E431BD" w:rsidRDefault="00840E67" w:rsidP="008A2B00">
            <w:pPr>
              <w:spacing w:after="0" w:line="240" w:lineRule="auto"/>
              <w:rPr>
                <w:rFonts w:ascii="Verdana" w:eastAsia="Times New Roman" w:hAnsi="Verdana" w:cs="Arial"/>
                <w:kern w:val="24"/>
                <w:sz w:val="18"/>
                <w:szCs w:val="18"/>
                <w:lang w:val="de-AT"/>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840E67" w:rsidRPr="00995F83" w:rsidRDefault="00840E67" w:rsidP="008A2B00">
            <w:pPr>
              <w:spacing w:after="0" w:line="240" w:lineRule="auto"/>
              <w:jc w:val="center"/>
              <w:rPr>
                <w:rFonts w:ascii="Verdana" w:eastAsia="Times New Roman" w:hAnsi="Verdana" w:cs="Arial"/>
                <w:sz w:val="18"/>
                <w:szCs w:val="18"/>
              </w:rPr>
            </w:pPr>
            <w:r w:rsidRPr="00995F83">
              <w:rPr>
                <w:rFonts w:ascii="Verdana" w:eastAsia="Times New Roman" w:hAnsi="Verdana" w:cs="Arial"/>
                <w:sz w:val="18"/>
                <w:szCs w:val="18"/>
              </w:rPr>
              <w:t>X2</w:t>
            </w:r>
          </w:p>
        </w:tc>
      </w:tr>
      <w:tr w:rsidR="00840E67" w:rsidRPr="00314598" w:rsidTr="009B028F">
        <w:trPr>
          <w:trHeight w:val="510"/>
        </w:trPr>
        <w:tc>
          <w:tcPr>
            <w:tcW w:w="3355" w:type="dxa"/>
            <w:vMerge/>
            <w:tcBorders>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840E67" w:rsidRPr="00E431BD" w:rsidRDefault="00840E67" w:rsidP="008A2B00">
            <w:pPr>
              <w:spacing w:after="0" w:line="240" w:lineRule="auto"/>
              <w:rPr>
                <w:rFonts w:ascii="Verdana" w:eastAsia="Times New Roman" w:hAnsi="Verdana" w:cs="Arial"/>
                <w:kern w:val="24"/>
                <w:sz w:val="18"/>
                <w:szCs w:val="18"/>
              </w:rPr>
            </w:pPr>
          </w:p>
        </w:tc>
        <w:tc>
          <w:tcPr>
            <w:tcW w:w="3166" w:type="dxa"/>
            <w:gridSpan w:val="2"/>
            <w:vMerge/>
            <w:tcBorders>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840E67" w:rsidRPr="00E431BD" w:rsidRDefault="00840E67" w:rsidP="008A2B00">
            <w:pPr>
              <w:spacing w:after="0" w:line="240" w:lineRule="auto"/>
              <w:rPr>
                <w:rFonts w:ascii="Verdana" w:eastAsia="Times New Roman" w:hAnsi="Verdana" w:cs="Arial"/>
                <w:kern w:val="24"/>
                <w:sz w:val="18"/>
                <w:szCs w:val="18"/>
              </w:rPr>
            </w:pPr>
          </w:p>
        </w:tc>
        <w:tc>
          <w:tcPr>
            <w:tcW w:w="3118" w:type="dxa"/>
            <w:vMerge/>
            <w:tcBorders>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840E67" w:rsidRPr="00E431BD" w:rsidRDefault="00840E67" w:rsidP="008A2B00">
            <w:pPr>
              <w:spacing w:after="0" w:line="240" w:lineRule="auto"/>
              <w:rPr>
                <w:rFonts w:ascii="Verdana" w:eastAsia="Times New Roman" w:hAnsi="Verdana" w:cs="Arial"/>
                <w:kern w:val="24"/>
                <w:sz w:val="18"/>
                <w:szCs w:val="18"/>
                <w:lang w:val="de-AT"/>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tcPr>
          <w:p w:rsidR="00840E67" w:rsidRPr="0077771D" w:rsidRDefault="00913943" w:rsidP="008A2B00">
            <w:pPr>
              <w:spacing w:after="0" w:line="240" w:lineRule="auto"/>
              <w:jc w:val="center"/>
              <w:rPr>
                <w:rFonts w:ascii="Verdana" w:eastAsia="Times New Roman" w:hAnsi="Verdana" w:cs="Arial"/>
                <w:b/>
                <w:sz w:val="18"/>
                <w:szCs w:val="18"/>
              </w:rPr>
            </w:pPr>
            <w:r>
              <w:rPr>
                <w:rFonts w:ascii="Verdana" w:eastAsia="Times New Roman" w:hAnsi="Verdana" w:cs="Arial"/>
                <w:b/>
                <w:color w:val="FF0000"/>
                <w:sz w:val="18"/>
                <w:szCs w:val="18"/>
              </w:rPr>
              <w:t>4</w:t>
            </w:r>
          </w:p>
        </w:tc>
      </w:tr>
      <w:tr w:rsidR="008A2B00" w:rsidRPr="00314598" w:rsidTr="00E431BD">
        <w:trPr>
          <w:trHeight w:val="57"/>
        </w:trPr>
        <w:tc>
          <w:tcPr>
            <w:tcW w:w="10915" w:type="dxa"/>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94" w:type="dxa"/>
              <w:bottom w:w="0" w:type="dxa"/>
              <w:right w:w="94" w:type="dxa"/>
            </w:tcMar>
            <w:vAlign w:val="center"/>
            <w:hideMark/>
          </w:tcPr>
          <w:p w:rsidR="008A2B00" w:rsidRDefault="008A2B00" w:rsidP="008A2B00">
            <w:pPr>
              <w:spacing w:after="0" w:line="240" w:lineRule="auto"/>
              <w:rPr>
                <w:rFonts w:ascii="Verdana" w:eastAsia="Times New Roman" w:hAnsi="Verdana" w:cs="Times New Roman"/>
                <w:kern w:val="24"/>
                <w:sz w:val="18"/>
                <w:szCs w:val="18"/>
              </w:rPr>
            </w:pPr>
            <w:r w:rsidRPr="00314598">
              <w:rPr>
                <w:rFonts w:ascii="Verdana" w:eastAsia="Times New Roman" w:hAnsi="Verdana" w:cs="Arial"/>
                <w:kern w:val="24"/>
                <w:sz w:val="18"/>
                <w:szCs w:val="18"/>
              </w:rPr>
              <w:t>Begründung für Punktevergabe</w:t>
            </w:r>
            <w:r w:rsidRPr="00314598">
              <w:rPr>
                <w:rFonts w:ascii="Verdana" w:eastAsia="Times New Roman" w:hAnsi="Verdana" w:cs="Times New Roman"/>
                <w:kern w:val="24"/>
                <w:sz w:val="18"/>
                <w:szCs w:val="18"/>
              </w:rPr>
              <w:t>:</w:t>
            </w:r>
            <w:r w:rsidR="00105CC4">
              <w:rPr>
                <w:rFonts w:ascii="Verdana" w:eastAsia="Times New Roman" w:hAnsi="Verdana" w:cs="Times New Roman"/>
                <w:kern w:val="24"/>
                <w:sz w:val="18"/>
                <w:szCs w:val="18"/>
              </w:rPr>
              <w:t xml:space="preserve"> </w:t>
            </w:r>
          </w:p>
          <w:p w:rsidR="008A2B00" w:rsidRPr="00314598" w:rsidRDefault="008A2B00" w:rsidP="008A2B00">
            <w:pPr>
              <w:spacing w:after="0" w:line="240" w:lineRule="auto"/>
              <w:rPr>
                <w:rFonts w:ascii="Verdana" w:eastAsia="Times New Roman" w:hAnsi="Verdana" w:cs="Times New Roman"/>
                <w:kern w:val="24"/>
                <w:sz w:val="18"/>
                <w:szCs w:val="18"/>
              </w:rPr>
            </w:pPr>
          </w:p>
          <w:p w:rsidR="008A2B00" w:rsidRPr="00840E67" w:rsidRDefault="00840E67" w:rsidP="00913943">
            <w:pPr>
              <w:spacing w:after="120" w:line="240" w:lineRule="auto"/>
              <w:jc w:val="both"/>
              <w:rPr>
                <w:rFonts w:ascii="Verdana" w:hAnsi="Verdana"/>
                <w:i/>
                <w:sz w:val="18"/>
                <w:szCs w:val="18"/>
              </w:rPr>
            </w:pPr>
            <w:r>
              <w:rPr>
                <w:rFonts w:ascii="Verdana" w:hAnsi="Verdana"/>
                <w:i/>
                <w:sz w:val="18"/>
                <w:szCs w:val="18"/>
              </w:rPr>
              <w:t>Wie unter P5 erläutert, kann davon ausgegangen werden, dass das Projekt einen Beitrag zur Verbreitung und Bewahrung des Themas Wittelsbacher für die eigene Bevölkerung sowie darüber hinaus erzielen wird. Das Projekt bildet einen weiteren Baustein - nach dem Wittelsbacher Schloss</w:t>
            </w:r>
            <w:r w:rsidR="0077771D">
              <w:rPr>
                <w:rFonts w:ascii="Verdana" w:hAnsi="Verdana"/>
                <w:i/>
                <w:sz w:val="18"/>
                <w:szCs w:val="18"/>
              </w:rPr>
              <w:t>, dem Wittelsbacher Jahr</w:t>
            </w:r>
            <w:r>
              <w:rPr>
                <w:rFonts w:ascii="Verdana" w:hAnsi="Verdana"/>
                <w:i/>
                <w:sz w:val="18"/>
                <w:szCs w:val="18"/>
              </w:rPr>
              <w:t xml:space="preserve"> und im Hinblick auf die Landesausstellung 2020 – welcher die Marke und das touristische Profil schärfen wird. Die Identifikation mit dem eigenem Landkreis, der Historie und Kultur wird ebenso gestärkt.</w:t>
            </w:r>
            <w:r w:rsidR="00913943">
              <w:rPr>
                <w:rFonts w:ascii="Verdana" w:hAnsi="Verdana"/>
                <w:i/>
                <w:sz w:val="18"/>
                <w:szCs w:val="18"/>
              </w:rPr>
              <w:t xml:space="preserve"> Einbezug durch </w:t>
            </w:r>
            <w:r w:rsidR="00913943" w:rsidRPr="00913943">
              <w:rPr>
                <w:rFonts w:ascii="Verdana" w:hAnsi="Verdana"/>
                <w:b/>
                <w:i/>
                <w:sz w:val="18"/>
                <w:szCs w:val="18"/>
              </w:rPr>
              <w:t>Produkt „Wit</w:t>
            </w:r>
            <w:r w:rsidR="00913943">
              <w:rPr>
                <w:rFonts w:ascii="Verdana" w:hAnsi="Verdana"/>
                <w:b/>
                <w:i/>
                <w:sz w:val="18"/>
                <w:szCs w:val="18"/>
              </w:rPr>
              <w:t>t</w:t>
            </w:r>
            <w:r w:rsidR="00913943" w:rsidRPr="00913943">
              <w:rPr>
                <w:rFonts w:ascii="Verdana" w:hAnsi="Verdana"/>
                <w:b/>
                <w:i/>
                <w:sz w:val="18"/>
                <w:szCs w:val="18"/>
              </w:rPr>
              <w:t>elsb</w:t>
            </w:r>
            <w:r w:rsidR="00913943">
              <w:rPr>
                <w:rFonts w:ascii="Verdana" w:hAnsi="Verdana"/>
                <w:b/>
                <w:i/>
                <w:sz w:val="18"/>
                <w:szCs w:val="18"/>
              </w:rPr>
              <w:t>ac</w:t>
            </w:r>
            <w:r w:rsidR="00913943" w:rsidRPr="00913943">
              <w:rPr>
                <w:rFonts w:ascii="Verdana" w:hAnsi="Verdana"/>
                <w:b/>
                <w:i/>
                <w:sz w:val="18"/>
                <w:szCs w:val="18"/>
              </w:rPr>
              <w:t>her</w:t>
            </w:r>
            <w:r w:rsidR="00913943">
              <w:rPr>
                <w:rFonts w:ascii="Verdana" w:hAnsi="Verdana"/>
                <w:b/>
                <w:i/>
                <w:sz w:val="18"/>
                <w:szCs w:val="18"/>
              </w:rPr>
              <w:t>“ - Name und Bedeutung</w:t>
            </w:r>
            <w:r w:rsidR="00913943" w:rsidRPr="00913943">
              <w:rPr>
                <w:rFonts w:ascii="Verdana" w:hAnsi="Verdana"/>
                <w:b/>
                <w:i/>
                <w:sz w:val="18"/>
                <w:szCs w:val="18"/>
              </w:rPr>
              <w:t>“,</w:t>
            </w:r>
            <w:r w:rsidR="00913943">
              <w:rPr>
                <w:rFonts w:ascii="Verdana" w:hAnsi="Verdana"/>
                <w:i/>
                <w:sz w:val="18"/>
                <w:szCs w:val="18"/>
              </w:rPr>
              <w:t xml:space="preserve"> ergibt sich auch ein </w:t>
            </w:r>
            <w:r w:rsidR="00913943">
              <w:rPr>
                <w:rFonts w:ascii="Verdana" w:hAnsi="Verdana"/>
                <w:b/>
                <w:i/>
                <w:sz w:val="18"/>
                <w:szCs w:val="18"/>
              </w:rPr>
              <w:t>Sensib</w:t>
            </w:r>
            <w:r w:rsidR="00913943" w:rsidRPr="00913943">
              <w:rPr>
                <w:rFonts w:ascii="Verdana" w:hAnsi="Verdana"/>
                <w:b/>
                <w:i/>
                <w:sz w:val="18"/>
                <w:szCs w:val="18"/>
              </w:rPr>
              <w:t>i</w:t>
            </w:r>
            <w:r w:rsidR="00913943">
              <w:rPr>
                <w:rFonts w:ascii="Verdana" w:hAnsi="Verdana"/>
                <w:b/>
                <w:i/>
                <w:sz w:val="18"/>
                <w:szCs w:val="18"/>
              </w:rPr>
              <w:t>lisi</w:t>
            </w:r>
            <w:r w:rsidR="00913943" w:rsidRPr="00913943">
              <w:rPr>
                <w:rFonts w:ascii="Verdana" w:hAnsi="Verdana"/>
                <w:b/>
                <w:i/>
                <w:sz w:val="18"/>
                <w:szCs w:val="18"/>
              </w:rPr>
              <w:t>erungseffekt</w:t>
            </w:r>
            <w:r w:rsidR="00913943">
              <w:rPr>
                <w:rFonts w:ascii="Verdana" w:hAnsi="Verdana"/>
                <w:b/>
                <w:i/>
                <w:sz w:val="18"/>
                <w:szCs w:val="18"/>
              </w:rPr>
              <w:t>.</w:t>
            </w:r>
            <w:r w:rsidR="00913943" w:rsidRPr="00913943">
              <w:rPr>
                <w:rFonts w:ascii="Verdana" w:hAnsi="Verdana"/>
                <w:b/>
                <w:i/>
                <w:sz w:val="18"/>
                <w:szCs w:val="18"/>
              </w:rPr>
              <w:t xml:space="preserve"> </w:t>
            </w:r>
          </w:p>
        </w:tc>
      </w:tr>
    </w:tbl>
    <w:tbl>
      <w:tblPr>
        <w:tblpPr w:leftFromText="141" w:rightFromText="141" w:vertAnchor="page" w:horzAnchor="margin" w:tblpXSpec="center" w:tblpY="9826"/>
        <w:tblOverlap w:val="never"/>
        <w:tblW w:w="10963" w:type="dxa"/>
        <w:tblCellMar>
          <w:left w:w="0" w:type="dxa"/>
          <w:right w:w="0" w:type="dxa"/>
        </w:tblCellMar>
        <w:tblLook w:val="04A0" w:firstRow="1" w:lastRow="0" w:firstColumn="1" w:lastColumn="0" w:noHBand="0" w:noVBand="1"/>
      </w:tblPr>
      <w:tblGrid>
        <w:gridCol w:w="9539"/>
        <w:gridCol w:w="1424"/>
      </w:tblGrid>
      <w:tr w:rsidR="00840E67" w:rsidRPr="00854725" w:rsidTr="00840E67">
        <w:trPr>
          <w:trHeight w:val="58"/>
        </w:trPr>
        <w:tc>
          <w:tcPr>
            <w:tcW w:w="95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840E67" w:rsidRPr="00854725" w:rsidRDefault="00840E67" w:rsidP="00840E67">
            <w:pPr>
              <w:spacing w:after="0" w:line="240" w:lineRule="auto"/>
              <w:rPr>
                <w:rFonts w:ascii="Verdana" w:eastAsia="Times New Roman" w:hAnsi="Verdana" w:cs="Arial"/>
                <w:color w:val="000000"/>
                <w:kern w:val="24"/>
                <w:sz w:val="18"/>
                <w:szCs w:val="18"/>
              </w:rPr>
            </w:pPr>
            <w:r w:rsidRPr="00854725">
              <w:rPr>
                <w:rFonts w:ascii="Verdana" w:eastAsia="Times New Roman" w:hAnsi="Verdana" w:cs="Arial"/>
                <w:b/>
                <w:bCs/>
                <w:color w:val="000000"/>
                <w:kern w:val="24"/>
                <w:sz w:val="18"/>
                <w:szCs w:val="18"/>
              </w:rPr>
              <w:t xml:space="preserve">Erreichte Punkteanzahl insgesamt </w:t>
            </w:r>
            <w:r w:rsidRPr="00854725">
              <w:rPr>
                <w:rFonts w:ascii="Verdana" w:eastAsia="Times New Roman" w:hAnsi="Verdana" w:cs="Arial"/>
                <w:bCs/>
                <w:color w:val="000000"/>
                <w:kern w:val="24"/>
                <w:sz w:val="18"/>
                <w:szCs w:val="18"/>
              </w:rPr>
              <w:t>(Berechnung einschl. Zusatzpunkten):</w:t>
            </w:r>
            <w:r w:rsidRPr="00854725">
              <w:rPr>
                <w:rFonts w:ascii="Verdana" w:eastAsia="Times New Roman" w:hAnsi="Verdana" w:cs="Arial"/>
                <w:b/>
                <w:bCs/>
                <w:color w:val="000000"/>
                <w:kern w:val="24"/>
                <w:sz w:val="18"/>
                <w:szCs w:val="18"/>
              </w:rPr>
              <w:t xml:space="preserve"> </w:t>
            </w:r>
          </w:p>
          <w:p w:rsidR="00840E67" w:rsidRPr="00854725" w:rsidRDefault="00840E67" w:rsidP="00840E67">
            <w:pPr>
              <w:spacing w:after="0" w:line="240" w:lineRule="auto"/>
              <w:rPr>
                <w:rFonts w:ascii="Verdana" w:eastAsia="Times New Roman" w:hAnsi="Verdana" w:cs="Arial"/>
                <w:color w:val="000000"/>
                <w:kern w:val="24"/>
                <w:sz w:val="18"/>
                <w:szCs w:val="18"/>
              </w:rPr>
            </w:pPr>
            <w:r w:rsidRPr="00854725">
              <w:rPr>
                <w:rFonts w:ascii="Verdana" w:eastAsia="Times New Roman" w:hAnsi="Verdana" w:cs="Arial"/>
                <w:color w:val="000000"/>
                <w:kern w:val="24"/>
                <w:sz w:val="18"/>
                <w:szCs w:val="18"/>
              </w:rPr>
              <w:t>Maximale Punktezahl: 39</w:t>
            </w:r>
          </w:p>
          <w:p w:rsidR="00840E67" w:rsidRDefault="00840E67" w:rsidP="00840E67">
            <w:pPr>
              <w:spacing w:after="0" w:line="240" w:lineRule="auto"/>
              <w:rPr>
                <w:rFonts w:ascii="Verdana" w:eastAsia="Times New Roman" w:hAnsi="Verdana" w:cs="Arial"/>
                <w:color w:val="000000"/>
                <w:kern w:val="24"/>
                <w:sz w:val="18"/>
                <w:szCs w:val="18"/>
              </w:rPr>
            </w:pPr>
            <w:r w:rsidRPr="00854725">
              <w:rPr>
                <w:rFonts w:ascii="Verdana" w:eastAsia="Times New Roman" w:hAnsi="Verdana" w:cs="Arial"/>
                <w:b/>
                <w:color w:val="000000"/>
                <w:kern w:val="24"/>
                <w:sz w:val="18"/>
                <w:szCs w:val="18"/>
              </w:rPr>
              <w:t>Mindestpunkteanzahl für Empfehlung zur Förderung: 22</w:t>
            </w:r>
            <w:r w:rsidRPr="00854725">
              <w:rPr>
                <w:rFonts w:ascii="Verdana" w:eastAsia="Times New Roman" w:hAnsi="Verdana" w:cs="Arial"/>
                <w:color w:val="000000"/>
                <w:kern w:val="24"/>
                <w:sz w:val="18"/>
                <w:szCs w:val="18"/>
              </w:rPr>
              <w:t xml:space="preserve"> (27 bei Pro</w:t>
            </w:r>
            <w:r>
              <w:rPr>
                <w:rFonts w:ascii="Verdana" w:eastAsia="Times New Roman" w:hAnsi="Verdana" w:cs="Arial"/>
                <w:color w:val="000000"/>
                <w:kern w:val="24"/>
                <w:sz w:val="18"/>
                <w:szCs w:val="18"/>
              </w:rPr>
              <w:t>jekten, die die Obergrenze von 1</w:t>
            </w:r>
            <w:r w:rsidRPr="00854725">
              <w:rPr>
                <w:rFonts w:ascii="Verdana" w:eastAsia="Times New Roman" w:hAnsi="Verdana" w:cs="Arial"/>
                <w:color w:val="000000"/>
                <w:kern w:val="24"/>
                <w:sz w:val="18"/>
                <w:szCs w:val="18"/>
              </w:rPr>
              <w:t>00.000 € voraussichtlich überschreiten)</w:t>
            </w:r>
          </w:p>
          <w:p w:rsidR="00840E67" w:rsidRPr="00854725" w:rsidRDefault="00840E67" w:rsidP="00840E67">
            <w:pPr>
              <w:spacing w:after="0" w:line="240" w:lineRule="auto"/>
              <w:rPr>
                <w:rFonts w:ascii="Verdana" w:eastAsia="Times New Roman" w:hAnsi="Verdana" w:cs="Arial"/>
                <w:color w:val="000000"/>
                <w:kern w:val="24"/>
                <w:sz w:val="18"/>
                <w:szCs w:val="18"/>
              </w:rPr>
            </w:pPr>
          </w:p>
        </w:tc>
        <w:tc>
          <w:tcPr>
            <w:tcW w:w="14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rsidR="00840E67" w:rsidRPr="00105CC4" w:rsidRDefault="00D03D2E" w:rsidP="00840E67">
            <w:pPr>
              <w:spacing w:after="0" w:line="240" w:lineRule="auto"/>
              <w:jc w:val="center"/>
              <w:rPr>
                <w:rFonts w:ascii="Verdana" w:eastAsia="Times New Roman" w:hAnsi="Verdana" w:cs="Arial"/>
                <w:b/>
                <w:sz w:val="18"/>
                <w:szCs w:val="18"/>
              </w:rPr>
            </w:pPr>
            <w:r>
              <w:rPr>
                <w:rFonts w:ascii="Verdana" w:eastAsia="Times New Roman" w:hAnsi="Verdana" w:cs="Arial"/>
                <w:b/>
                <w:color w:val="FF0000"/>
                <w:sz w:val="18"/>
                <w:szCs w:val="18"/>
              </w:rPr>
              <w:t>31</w:t>
            </w:r>
          </w:p>
        </w:tc>
      </w:tr>
    </w:tbl>
    <w:p w:rsidR="00882BF9" w:rsidRDefault="00882BF9" w:rsidP="00314598">
      <w:pPr>
        <w:spacing w:after="0" w:line="240" w:lineRule="auto"/>
        <w:rPr>
          <w:rFonts w:ascii="Verdana" w:hAnsi="Verdana" w:cs="Arial"/>
          <w:sz w:val="18"/>
          <w:szCs w:val="18"/>
        </w:rPr>
      </w:pPr>
    </w:p>
    <w:p w:rsidR="00CA4D9B" w:rsidRPr="00314598" w:rsidRDefault="00CA4D9B" w:rsidP="00314598">
      <w:pPr>
        <w:spacing w:after="0" w:line="240" w:lineRule="auto"/>
        <w:rPr>
          <w:rFonts w:ascii="Verdana" w:hAnsi="Verdana" w:cs="Arial"/>
          <w:sz w:val="18"/>
          <w:szCs w:val="18"/>
        </w:rPr>
      </w:pPr>
    </w:p>
    <w:p w:rsidR="00A26311" w:rsidRDefault="00A26311" w:rsidP="0003560D">
      <w:pPr>
        <w:rPr>
          <w:rFonts w:ascii="Verdana" w:hAnsi="Verdana" w:cs="Arial"/>
          <w:b/>
          <w:sz w:val="18"/>
          <w:szCs w:val="18"/>
        </w:rPr>
      </w:pPr>
    </w:p>
    <w:p w:rsidR="00B67A3B" w:rsidRDefault="00B67A3B" w:rsidP="0003560D">
      <w:pPr>
        <w:rPr>
          <w:rFonts w:ascii="Verdana" w:hAnsi="Verdana" w:cs="Arial"/>
          <w:b/>
          <w:sz w:val="18"/>
          <w:szCs w:val="18"/>
        </w:rPr>
      </w:pPr>
    </w:p>
    <w:p w:rsidR="00B67A3B" w:rsidRDefault="00B67A3B" w:rsidP="0003560D">
      <w:pPr>
        <w:rPr>
          <w:rFonts w:ascii="Verdana" w:hAnsi="Verdana" w:cs="Arial"/>
          <w:b/>
          <w:sz w:val="18"/>
          <w:szCs w:val="18"/>
        </w:rPr>
      </w:pPr>
    </w:p>
    <w:p w:rsidR="00B67A3B" w:rsidRDefault="00B67A3B" w:rsidP="0003560D">
      <w:pPr>
        <w:rPr>
          <w:rFonts w:ascii="Verdana" w:hAnsi="Verdana" w:cs="Arial"/>
          <w:b/>
          <w:sz w:val="18"/>
          <w:szCs w:val="18"/>
        </w:rPr>
      </w:pPr>
    </w:p>
    <w:p w:rsidR="00B67A3B" w:rsidRDefault="00B67A3B" w:rsidP="0003560D">
      <w:pPr>
        <w:rPr>
          <w:rFonts w:ascii="Verdana" w:hAnsi="Verdana" w:cs="Arial"/>
          <w:b/>
          <w:sz w:val="18"/>
          <w:szCs w:val="18"/>
        </w:rPr>
      </w:pPr>
    </w:p>
    <w:p w:rsidR="00B67A3B" w:rsidRDefault="00B67A3B" w:rsidP="0003560D">
      <w:pPr>
        <w:rPr>
          <w:rFonts w:ascii="Verdana" w:hAnsi="Verdana" w:cs="Arial"/>
          <w:b/>
          <w:sz w:val="18"/>
          <w:szCs w:val="18"/>
        </w:rPr>
      </w:pPr>
    </w:p>
    <w:p w:rsidR="000012A3" w:rsidRDefault="000012A3" w:rsidP="0003560D">
      <w:pPr>
        <w:rPr>
          <w:rFonts w:ascii="Verdana" w:hAnsi="Verdana" w:cs="Arial"/>
          <w:b/>
          <w:sz w:val="18"/>
          <w:szCs w:val="18"/>
        </w:rPr>
      </w:pPr>
    </w:p>
    <w:p w:rsidR="00B67A3B" w:rsidRDefault="00B67A3B" w:rsidP="0003560D">
      <w:pPr>
        <w:rPr>
          <w:rFonts w:ascii="Verdana" w:hAnsi="Verdana" w:cs="Arial"/>
          <w:b/>
          <w:sz w:val="18"/>
          <w:szCs w:val="18"/>
        </w:rPr>
      </w:pPr>
    </w:p>
    <w:p w:rsidR="00B67A3B" w:rsidRDefault="00B67A3B" w:rsidP="0003560D">
      <w:pPr>
        <w:rPr>
          <w:rFonts w:ascii="Verdana" w:hAnsi="Verdana" w:cs="Arial"/>
          <w:b/>
          <w:sz w:val="18"/>
          <w:szCs w:val="18"/>
        </w:rPr>
      </w:pPr>
    </w:p>
    <w:sectPr w:rsidR="00B67A3B" w:rsidSect="009A1846">
      <w:headerReference w:type="default" r:id="rId9"/>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2A3" w:rsidRDefault="000012A3" w:rsidP="00DF023F">
      <w:pPr>
        <w:spacing w:after="0" w:line="240" w:lineRule="auto"/>
      </w:pPr>
      <w:r>
        <w:separator/>
      </w:r>
    </w:p>
  </w:endnote>
  <w:endnote w:type="continuationSeparator" w:id="0">
    <w:p w:rsidR="000012A3" w:rsidRDefault="000012A3" w:rsidP="00DF0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2A3" w:rsidRDefault="000012A3" w:rsidP="00DF023F">
      <w:pPr>
        <w:spacing w:after="0" w:line="240" w:lineRule="auto"/>
      </w:pPr>
      <w:r>
        <w:separator/>
      </w:r>
    </w:p>
  </w:footnote>
  <w:footnote w:type="continuationSeparator" w:id="0">
    <w:p w:rsidR="000012A3" w:rsidRDefault="000012A3" w:rsidP="00DF0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A3" w:rsidRDefault="000012A3">
    <w:pPr>
      <w:pStyle w:val="Kopfzeile"/>
    </w:pPr>
    <w:r>
      <w:rPr>
        <w:noProof/>
      </w:rPr>
      <w:drawing>
        <wp:anchor distT="0" distB="0" distL="114300" distR="114300" simplePos="0" relativeHeight="251658240" behindDoc="1" locked="0" layoutInCell="1" allowOverlap="1">
          <wp:simplePos x="0" y="0"/>
          <wp:positionH relativeFrom="column">
            <wp:posOffset>5808345</wp:posOffset>
          </wp:positionH>
          <wp:positionV relativeFrom="paragraph">
            <wp:posOffset>-481463</wp:posOffset>
          </wp:positionV>
          <wp:extent cx="581025" cy="568325"/>
          <wp:effectExtent l="0" t="0" r="9525"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1025" cy="568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D6A8F"/>
    <w:multiLevelType w:val="hybridMultilevel"/>
    <w:tmpl w:val="23D4DF34"/>
    <w:lvl w:ilvl="0" w:tplc="4ADE7B4A">
      <w:numFmt w:val="bullet"/>
      <w:lvlText w:val=""/>
      <w:lvlJc w:val="left"/>
      <w:pPr>
        <w:ind w:left="1065" w:hanging="705"/>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CAE00E6"/>
    <w:multiLevelType w:val="hybridMultilevel"/>
    <w:tmpl w:val="2D6AB916"/>
    <w:lvl w:ilvl="0" w:tplc="04070001">
      <w:start w:val="1"/>
      <w:numFmt w:val="bullet"/>
      <w:lvlText w:val=""/>
      <w:lvlJc w:val="left"/>
      <w:pPr>
        <w:ind w:left="650" w:hanging="360"/>
      </w:pPr>
      <w:rPr>
        <w:rFonts w:ascii="Symbol" w:hAnsi="Symbol" w:hint="default"/>
      </w:rPr>
    </w:lvl>
    <w:lvl w:ilvl="1" w:tplc="04070003" w:tentative="1">
      <w:start w:val="1"/>
      <w:numFmt w:val="bullet"/>
      <w:lvlText w:val="o"/>
      <w:lvlJc w:val="left"/>
      <w:pPr>
        <w:ind w:left="1370" w:hanging="360"/>
      </w:pPr>
      <w:rPr>
        <w:rFonts w:ascii="Courier New" w:hAnsi="Courier New" w:cs="Courier New" w:hint="default"/>
      </w:rPr>
    </w:lvl>
    <w:lvl w:ilvl="2" w:tplc="04070005" w:tentative="1">
      <w:start w:val="1"/>
      <w:numFmt w:val="bullet"/>
      <w:lvlText w:val=""/>
      <w:lvlJc w:val="left"/>
      <w:pPr>
        <w:ind w:left="2090" w:hanging="360"/>
      </w:pPr>
      <w:rPr>
        <w:rFonts w:ascii="Wingdings" w:hAnsi="Wingdings" w:hint="default"/>
      </w:rPr>
    </w:lvl>
    <w:lvl w:ilvl="3" w:tplc="04070001" w:tentative="1">
      <w:start w:val="1"/>
      <w:numFmt w:val="bullet"/>
      <w:lvlText w:val=""/>
      <w:lvlJc w:val="left"/>
      <w:pPr>
        <w:ind w:left="2810" w:hanging="360"/>
      </w:pPr>
      <w:rPr>
        <w:rFonts w:ascii="Symbol" w:hAnsi="Symbol" w:hint="default"/>
      </w:rPr>
    </w:lvl>
    <w:lvl w:ilvl="4" w:tplc="04070003" w:tentative="1">
      <w:start w:val="1"/>
      <w:numFmt w:val="bullet"/>
      <w:lvlText w:val="o"/>
      <w:lvlJc w:val="left"/>
      <w:pPr>
        <w:ind w:left="3530" w:hanging="360"/>
      </w:pPr>
      <w:rPr>
        <w:rFonts w:ascii="Courier New" w:hAnsi="Courier New" w:cs="Courier New" w:hint="default"/>
      </w:rPr>
    </w:lvl>
    <w:lvl w:ilvl="5" w:tplc="04070005" w:tentative="1">
      <w:start w:val="1"/>
      <w:numFmt w:val="bullet"/>
      <w:lvlText w:val=""/>
      <w:lvlJc w:val="left"/>
      <w:pPr>
        <w:ind w:left="4250" w:hanging="360"/>
      </w:pPr>
      <w:rPr>
        <w:rFonts w:ascii="Wingdings" w:hAnsi="Wingdings" w:hint="default"/>
      </w:rPr>
    </w:lvl>
    <w:lvl w:ilvl="6" w:tplc="04070001" w:tentative="1">
      <w:start w:val="1"/>
      <w:numFmt w:val="bullet"/>
      <w:lvlText w:val=""/>
      <w:lvlJc w:val="left"/>
      <w:pPr>
        <w:ind w:left="4970" w:hanging="360"/>
      </w:pPr>
      <w:rPr>
        <w:rFonts w:ascii="Symbol" w:hAnsi="Symbol" w:hint="default"/>
      </w:rPr>
    </w:lvl>
    <w:lvl w:ilvl="7" w:tplc="04070003" w:tentative="1">
      <w:start w:val="1"/>
      <w:numFmt w:val="bullet"/>
      <w:lvlText w:val="o"/>
      <w:lvlJc w:val="left"/>
      <w:pPr>
        <w:ind w:left="5690" w:hanging="360"/>
      </w:pPr>
      <w:rPr>
        <w:rFonts w:ascii="Courier New" w:hAnsi="Courier New" w:cs="Courier New" w:hint="default"/>
      </w:rPr>
    </w:lvl>
    <w:lvl w:ilvl="8" w:tplc="04070005" w:tentative="1">
      <w:start w:val="1"/>
      <w:numFmt w:val="bullet"/>
      <w:lvlText w:val=""/>
      <w:lvlJc w:val="left"/>
      <w:pPr>
        <w:ind w:left="6410" w:hanging="360"/>
      </w:pPr>
      <w:rPr>
        <w:rFonts w:ascii="Wingdings" w:hAnsi="Wingdings" w:hint="default"/>
      </w:rPr>
    </w:lvl>
  </w:abstractNum>
  <w:abstractNum w:abstractNumId="2">
    <w:nsid w:val="569A06F4"/>
    <w:multiLevelType w:val="hybridMultilevel"/>
    <w:tmpl w:val="1CE0FFCC"/>
    <w:lvl w:ilvl="0" w:tplc="4A5C30D8">
      <w:numFmt w:val="bullet"/>
      <w:lvlText w:val="-"/>
      <w:lvlJc w:val="left"/>
      <w:pPr>
        <w:ind w:left="720" w:hanging="360"/>
      </w:pPr>
      <w:rPr>
        <w:rFonts w:ascii="Verdana" w:eastAsiaTheme="minorHAnsi"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7874DCE"/>
    <w:multiLevelType w:val="hybridMultilevel"/>
    <w:tmpl w:val="1308948C"/>
    <w:lvl w:ilvl="0" w:tplc="F33013BA">
      <w:start w:val="2"/>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72B"/>
    <w:rsid w:val="000012A3"/>
    <w:rsid w:val="0000473C"/>
    <w:rsid w:val="00016F81"/>
    <w:rsid w:val="000213E2"/>
    <w:rsid w:val="000310F8"/>
    <w:rsid w:val="0003560D"/>
    <w:rsid w:val="00040044"/>
    <w:rsid w:val="00052C01"/>
    <w:rsid w:val="000561B4"/>
    <w:rsid w:val="0006641B"/>
    <w:rsid w:val="00074C2F"/>
    <w:rsid w:val="0008157F"/>
    <w:rsid w:val="0009451B"/>
    <w:rsid w:val="000954BC"/>
    <w:rsid w:val="00095BD9"/>
    <w:rsid w:val="000978A3"/>
    <w:rsid w:val="000A0CC2"/>
    <w:rsid w:val="000D270A"/>
    <w:rsid w:val="000D6B8B"/>
    <w:rsid w:val="000E39F4"/>
    <w:rsid w:val="000F2F54"/>
    <w:rsid w:val="001026CF"/>
    <w:rsid w:val="00104070"/>
    <w:rsid w:val="00105CC4"/>
    <w:rsid w:val="00115541"/>
    <w:rsid w:val="0014378C"/>
    <w:rsid w:val="0015154C"/>
    <w:rsid w:val="00153DF2"/>
    <w:rsid w:val="00154A44"/>
    <w:rsid w:val="00154E7E"/>
    <w:rsid w:val="001552E8"/>
    <w:rsid w:val="001559EC"/>
    <w:rsid w:val="00165FD9"/>
    <w:rsid w:val="00172C46"/>
    <w:rsid w:val="00186FF6"/>
    <w:rsid w:val="00187BF4"/>
    <w:rsid w:val="00193CD2"/>
    <w:rsid w:val="0019445F"/>
    <w:rsid w:val="001A2DC2"/>
    <w:rsid w:val="001B3539"/>
    <w:rsid w:val="001C304E"/>
    <w:rsid w:val="001D1E19"/>
    <w:rsid w:val="001D3FFF"/>
    <w:rsid w:val="001D5011"/>
    <w:rsid w:val="001F2778"/>
    <w:rsid w:val="001F441C"/>
    <w:rsid w:val="001F52F7"/>
    <w:rsid w:val="00206D1A"/>
    <w:rsid w:val="00214957"/>
    <w:rsid w:val="00215B1C"/>
    <w:rsid w:val="0023174B"/>
    <w:rsid w:val="00234B36"/>
    <w:rsid w:val="002569BA"/>
    <w:rsid w:val="00264F50"/>
    <w:rsid w:val="00292E05"/>
    <w:rsid w:val="00297B6A"/>
    <w:rsid w:val="002A149E"/>
    <w:rsid w:val="002B3BA1"/>
    <w:rsid w:val="002B65D7"/>
    <w:rsid w:val="002C5468"/>
    <w:rsid w:val="002D351F"/>
    <w:rsid w:val="002D4E3B"/>
    <w:rsid w:val="002E24BA"/>
    <w:rsid w:val="002E485E"/>
    <w:rsid w:val="002E51F3"/>
    <w:rsid w:val="002F0270"/>
    <w:rsid w:val="002F3F6B"/>
    <w:rsid w:val="003012A9"/>
    <w:rsid w:val="00305963"/>
    <w:rsid w:val="00314598"/>
    <w:rsid w:val="0033493A"/>
    <w:rsid w:val="00351DBE"/>
    <w:rsid w:val="0035376D"/>
    <w:rsid w:val="00363D88"/>
    <w:rsid w:val="00366C14"/>
    <w:rsid w:val="00392A35"/>
    <w:rsid w:val="003B4196"/>
    <w:rsid w:val="003C31B8"/>
    <w:rsid w:val="003E4CE9"/>
    <w:rsid w:val="00414A10"/>
    <w:rsid w:val="0041798A"/>
    <w:rsid w:val="0042150A"/>
    <w:rsid w:val="00441731"/>
    <w:rsid w:val="004727E3"/>
    <w:rsid w:val="00472951"/>
    <w:rsid w:val="00495DC9"/>
    <w:rsid w:val="004A0876"/>
    <w:rsid w:val="004C1E9D"/>
    <w:rsid w:val="004C2612"/>
    <w:rsid w:val="004C37AB"/>
    <w:rsid w:val="004C7F8A"/>
    <w:rsid w:val="004D5F67"/>
    <w:rsid w:val="004E6C7C"/>
    <w:rsid w:val="004F030A"/>
    <w:rsid w:val="004F451F"/>
    <w:rsid w:val="00531032"/>
    <w:rsid w:val="005561CD"/>
    <w:rsid w:val="00560DA0"/>
    <w:rsid w:val="005640A0"/>
    <w:rsid w:val="00576785"/>
    <w:rsid w:val="0059066E"/>
    <w:rsid w:val="00592BC0"/>
    <w:rsid w:val="00592D38"/>
    <w:rsid w:val="00594FE0"/>
    <w:rsid w:val="00595257"/>
    <w:rsid w:val="005A07DB"/>
    <w:rsid w:val="005B0834"/>
    <w:rsid w:val="005C59F7"/>
    <w:rsid w:val="005E5326"/>
    <w:rsid w:val="005E7906"/>
    <w:rsid w:val="005F037B"/>
    <w:rsid w:val="005F0C55"/>
    <w:rsid w:val="005F36E7"/>
    <w:rsid w:val="005F4D6C"/>
    <w:rsid w:val="006058BF"/>
    <w:rsid w:val="00606281"/>
    <w:rsid w:val="006075E6"/>
    <w:rsid w:val="00607C73"/>
    <w:rsid w:val="00620D91"/>
    <w:rsid w:val="00621308"/>
    <w:rsid w:val="006315A4"/>
    <w:rsid w:val="0064673E"/>
    <w:rsid w:val="00653FCF"/>
    <w:rsid w:val="0066079C"/>
    <w:rsid w:val="00662BD6"/>
    <w:rsid w:val="00663A53"/>
    <w:rsid w:val="00670632"/>
    <w:rsid w:val="00670A30"/>
    <w:rsid w:val="006744D5"/>
    <w:rsid w:val="0067766E"/>
    <w:rsid w:val="006A53ED"/>
    <w:rsid w:val="006B6252"/>
    <w:rsid w:val="006D1F89"/>
    <w:rsid w:val="006D35F3"/>
    <w:rsid w:val="006F007C"/>
    <w:rsid w:val="0070583F"/>
    <w:rsid w:val="00711E65"/>
    <w:rsid w:val="00715765"/>
    <w:rsid w:val="007236A6"/>
    <w:rsid w:val="00724DDF"/>
    <w:rsid w:val="00725373"/>
    <w:rsid w:val="00725495"/>
    <w:rsid w:val="007271E2"/>
    <w:rsid w:val="00740400"/>
    <w:rsid w:val="007419B6"/>
    <w:rsid w:val="0077771D"/>
    <w:rsid w:val="00782A9F"/>
    <w:rsid w:val="007904ED"/>
    <w:rsid w:val="007A3C79"/>
    <w:rsid w:val="007A7226"/>
    <w:rsid w:val="007B3868"/>
    <w:rsid w:val="007B434C"/>
    <w:rsid w:val="007B478C"/>
    <w:rsid w:val="007C0AE2"/>
    <w:rsid w:val="007D2380"/>
    <w:rsid w:val="008033B1"/>
    <w:rsid w:val="00826284"/>
    <w:rsid w:val="008279CF"/>
    <w:rsid w:val="008279F2"/>
    <w:rsid w:val="008318C8"/>
    <w:rsid w:val="00840E67"/>
    <w:rsid w:val="00853870"/>
    <w:rsid w:val="00854725"/>
    <w:rsid w:val="00862B10"/>
    <w:rsid w:val="00872F4A"/>
    <w:rsid w:val="00880ED9"/>
    <w:rsid w:val="00882BF9"/>
    <w:rsid w:val="008865B5"/>
    <w:rsid w:val="00894D3E"/>
    <w:rsid w:val="00896823"/>
    <w:rsid w:val="0089742D"/>
    <w:rsid w:val="008A0500"/>
    <w:rsid w:val="008A2B00"/>
    <w:rsid w:val="008A303A"/>
    <w:rsid w:val="008A7B08"/>
    <w:rsid w:val="008B27E2"/>
    <w:rsid w:val="008B34B8"/>
    <w:rsid w:val="008C028B"/>
    <w:rsid w:val="008C1222"/>
    <w:rsid w:val="008C2845"/>
    <w:rsid w:val="008E3EB8"/>
    <w:rsid w:val="008E6A2E"/>
    <w:rsid w:val="00903955"/>
    <w:rsid w:val="0090423B"/>
    <w:rsid w:val="00913943"/>
    <w:rsid w:val="00921B74"/>
    <w:rsid w:val="00937F41"/>
    <w:rsid w:val="00945FA7"/>
    <w:rsid w:val="00952535"/>
    <w:rsid w:val="00952C33"/>
    <w:rsid w:val="00965E49"/>
    <w:rsid w:val="00966CEC"/>
    <w:rsid w:val="00966DF3"/>
    <w:rsid w:val="00995F83"/>
    <w:rsid w:val="009A1846"/>
    <w:rsid w:val="009A40E0"/>
    <w:rsid w:val="009B177B"/>
    <w:rsid w:val="009C102C"/>
    <w:rsid w:val="009F7A74"/>
    <w:rsid w:val="00A034E6"/>
    <w:rsid w:val="00A13F9E"/>
    <w:rsid w:val="00A209EF"/>
    <w:rsid w:val="00A26311"/>
    <w:rsid w:val="00A30EB1"/>
    <w:rsid w:val="00A32A6C"/>
    <w:rsid w:val="00A34F9E"/>
    <w:rsid w:val="00A4024B"/>
    <w:rsid w:val="00A41FCB"/>
    <w:rsid w:val="00A47468"/>
    <w:rsid w:val="00A52689"/>
    <w:rsid w:val="00A6267F"/>
    <w:rsid w:val="00A65818"/>
    <w:rsid w:val="00A7172B"/>
    <w:rsid w:val="00A86D72"/>
    <w:rsid w:val="00A91DD5"/>
    <w:rsid w:val="00A97E53"/>
    <w:rsid w:val="00AA0A6B"/>
    <w:rsid w:val="00AA52D7"/>
    <w:rsid w:val="00AA5BED"/>
    <w:rsid w:val="00AB2368"/>
    <w:rsid w:val="00AD1EA0"/>
    <w:rsid w:val="00B0457A"/>
    <w:rsid w:val="00B26427"/>
    <w:rsid w:val="00B2740D"/>
    <w:rsid w:val="00B337A0"/>
    <w:rsid w:val="00B51386"/>
    <w:rsid w:val="00B51557"/>
    <w:rsid w:val="00B63D0F"/>
    <w:rsid w:val="00B67A3B"/>
    <w:rsid w:val="00B73A0A"/>
    <w:rsid w:val="00B80C04"/>
    <w:rsid w:val="00B83F77"/>
    <w:rsid w:val="00B9232B"/>
    <w:rsid w:val="00B9678C"/>
    <w:rsid w:val="00BB169F"/>
    <w:rsid w:val="00BB16A0"/>
    <w:rsid w:val="00BB3843"/>
    <w:rsid w:val="00BB5848"/>
    <w:rsid w:val="00BC031B"/>
    <w:rsid w:val="00BF3165"/>
    <w:rsid w:val="00C11B7E"/>
    <w:rsid w:val="00C15350"/>
    <w:rsid w:val="00C17F66"/>
    <w:rsid w:val="00C257C3"/>
    <w:rsid w:val="00C32C3B"/>
    <w:rsid w:val="00C4587E"/>
    <w:rsid w:val="00C45C9F"/>
    <w:rsid w:val="00C50495"/>
    <w:rsid w:val="00C6209D"/>
    <w:rsid w:val="00C66E64"/>
    <w:rsid w:val="00C72697"/>
    <w:rsid w:val="00C87DE3"/>
    <w:rsid w:val="00C93E9F"/>
    <w:rsid w:val="00C95A5A"/>
    <w:rsid w:val="00CA0777"/>
    <w:rsid w:val="00CA318D"/>
    <w:rsid w:val="00CA4D9B"/>
    <w:rsid w:val="00CB7EE5"/>
    <w:rsid w:val="00CC09A0"/>
    <w:rsid w:val="00CD4C79"/>
    <w:rsid w:val="00CD7983"/>
    <w:rsid w:val="00CD7B21"/>
    <w:rsid w:val="00CE67EF"/>
    <w:rsid w:val="00CF0EA3"/>
    <w:rsid w:val="00D03D2E"/>
    <w:rsid w:val="00D07A70"/>
    <w:rsid w:val="00D2214F"/>
    <w:rsid w:val="00D327AE"/>
    <w:rsid w:val="00D42384"/>
    <w:rsid w:val="00D4295F"/>
    <w:rsid w:val="00D56E23"/>
    <w:rsid w:val="00D70993"/>
    <w:rsid w:val="00D70BF5"/>
    <w:rsid w:val="00D8217B"/>
    <w:rsid w:val="00D915AA"/>
    <w:rsid w:val="00D946C8"/>
    <w:rsid w:val="00DE0BBF"/>
    <w:rsid w:val="00DF023F"/>
    <w:rsid w:val="00DF35D6"/>
    <w:rsid w:val="00DF3803"/>
    <w:rsid w:val="00E00B72"/>
    <w:rsid w:val="00E037CE"/>
    <w:rsid w:val="00E431BD"/>
    <w:rsid w:val="00E534A0"/>
    <w:rsid w:val="00E54AE9"/>
    <w:rsid w:val="00E6763D"/>
    <w:rsid w:val="00E7267F"/>
    <w:rsid w:val="00E76A7B"/>
    <w:rsid w:val="00E972AE"/>
    <w:rsid w:val="00EC0637"/>
    <w:rsid w:val="00EE4614"/>
    <w:rsid w:val="00EF6C7B"/>
    <w:rsid w:val="00EF7638"/>
    <w:rsid w:val="00EF7B71"/>
    <w:rsid w:val="00F010BA"/>
    <w:rsid w:val="00F318CB"/>
    <w:rsid w:val="00F4138A"/>
    <w:rsid w:val="00F55DBF"/>
    <w:rsid w:val="00F5635C"/>
    <w:rsid w:val="00F66C74"/>
    <w:rsid w:val="00F760B6"/>
    <w:rsid w:val="00F83BAE"/>
    <w:rsid w:val="00F84896"/>
    <w:rsid w:val="00F87716"/>
    <w:rsid w:val="00F948FB"/>
    <w:rsid w:val="00FB073A"/>
    <w:rsid w:val="00FC470C"/>
    <w:rsid w:val="00FD42B3"/>
    <w:rsid w:val="00FE3B1C"/>
    <w:rsid w:val="00FE47EC"/>
    <w:rsid w:val="00FE53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7172B"/>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5F36E7"/>
    <w:pPr>
      <w:ind w:left="720"/>
      <w:contextualSpacing/>
    </w:pPr>
  </w:style>
  <w:style w:type="paragraph" w:styleId="Kopfzeile">
    <w:name w:val="header"/>
    <w:basedOn w:val="Standard"/>
    <w:link w:val="KopfzeileZchn"/>
    <w:uiPriority w:val="99"/>
    <w:unhideWhenUsed/>
    <w:rsid w:val="00DF02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023F"/>
  </w:style>
  <w:style w:type="paragraph" w:styleId="Fuzeile">
    <w:name w:val="footer"/>
    <w:basedOn w:val="Standard"/>
    <w:link w:val="FuzeileZchn"/>
    <w:uiPriority w:val="99"/>
    <w:unhideWhenUsed/>
    <w:rsid w:val="00DF02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023F"/>
  </w:style>
  <w:style w:type="paragraph" w:styleId="Sprechblasentext">
    <w:name w:val="Balloon Text"/>
    <w:basedOn w:val="Standard"/>
    <w:link w:val="SprechblasentextZchn"/>
    <w:uiPriority w:val="99"/>
    <w:semiHidden/>
    <w:unhideWhenUsed/>
    <w:rsid w:val="005B08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0834"/>
    <w:rPr>
      <w:rFonts w:ascii="Tahoma" w:hAnsi="Tahoma" w:cs="Tahoma"/>
      <w:sz w:val="16"/>
      <w:szCs w:val="16"/>
    </w:rPr>
  </w:style>
  <w:style w:type="table" w:styleId="Tabellenraster">
    <w:name w:val="Table Grid"/>
    <w:basedOn w:val="NormaleTabelle"/>
    <w:uiPriority w:val="59"/>
    <w:rsid w:val="00E43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Standard"/>
    <w:rsid w:val="00711E65"/>
    <w:pPr>
      <w:pBdr>
        <w:left w:val="single" w:sz="4" w:space="0" w:color="auto"/>
        <w:right w:val="single" w:sz="4" w:space="0" w:color="auto"/>
      </w:pBdr>
      <w:spacing w:before="100" w:after="100" w:line="240" w:lineRule="auto"/>
    </w:pPr>
    <w:rPr>
      <w:rFonts w:ascii="Times New Roman" w:eastAsia="Times New Roman" w:hAnsi="Times New Roman" w:cs="Times New Roman"/>
      <w:sz w:val="20"/>
      <w:szCs w:val="20"/>
    </w:rPr>
  </w:style>
  <w:style w:type="paragraph" w:customStyle="1" w:styleId="Default">
    <w:name w:val="Default"/>
    <w:rsid w:val="00B63D0F"/>
    <w:pPr>
      <w:autoSpaceDE w:val="0"/>
      <w:autoSpaceDN w:val="0"/>
      <w:adjustRightInd w:val="0"/>
      <w:spacing w:after="0" w:line="240" w:lineRule="auto"/>
    </w:pPr>
    <w:rPr>
      <w:rFonts w:ascii="Arial" w:hAnsi="Arial" w:cs="Arial"/>
      <w:color w:val="000000"/>
      <w:sz w:val="24"/>
      <w:szCs w:val="24"/>
    </w:rPr>
  </w:style>
  <w:style w:type="paragraph" w:customStyle="1" w:styleId="Listenabsatz1">
    <w:name w:val="Listenabsatz1"/>
    <w:basedOn w:val="Standard"/>
    <w:rsid w:val="00C45C9F"/>
    <w:pPr>
      <w:suppressAutoHyphens/>
      <w:spacing w:after="0" w:line="240" w:lineRule="auto"/>
      <w:ind w:left="720"/>
    </w:pPr>
    <w:rPr>
      <w:rFonts w:ascii="Times New Roman" w:eastAsia="Times New Roman" w:hAnsi="Times New Roman" w:cs="Times New Roman"/>
      <w:sz w:val="26"/>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7172B"/>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5F36E7"/>
    <w:pPr>
      <w:ind w:left="720"/>
      <w:contextualSpacing/>
    </w:pPr>
  </w:style>
  <w:style w:type="paragraph" w:styleId="Kopfzeile">
    <w:name w:val="header"/>
    <w:basedOn w:val="Standard"/>
    <w:link w:val="KopfzeileZchn"/>
    <w:uiPriority w:val="99"/>
    <w:unhideWhenUsed/>
    <w:rsid w:val="00DF02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023F"/>
  </w:style>
  <w:style w:type="paragraph" w:styleId="Fuzeile">
    <w:name w:val="footer"/>
    <w:basedOn w:val="Standard"/>
    <w:link w:val="FuzeileZchn"/>
    <w:uiPriority w:val="99"/>
    <w:unhideWhenUsed/>
    <w:rsid w:val="00DF02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023F"/>
  </w:style>
  <w:style w:type="paragraph" w:styleId="Sprechblasentext">
    <w:name w:val="Balloon Text"/>
    <w:basedOn w:val="Standard"/>
    <w:link w:val="SprechblasentextZchn"/>
    <w:uiPriority w:val="99"/>
    <w:semiHidden/>
    <w:unhideWhenUsed/>
    <w:rsid w:val="005B08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0834"/>
    <w:rPr>
      <w:rFonts w:ascii="Tahoma" w:hAnsi="Tahoma" w:cs="Tahoma"/>
      <w:sz w:val="16"/>
      <w:szCs w:val="16"/>
    </w:rPr>
  </w:style>
  <w:style w:type="table" w:styleId="Tabellenraster">
    <w:name w:val="Table Grid"/>
    <w:basedOn w:val="NormaleTabelle"/>
    <w:uiPriority w:val="59"/>
    <w:rsid w:val="00E43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Standard"/>
    <w:rsid w:val="00711E65"/>
    <w:pPr>
      <w:pBdr>
        <w:left w:val="single" w:sz="4" w:space="0" w:color="auto"/>
        <w:right w:val="single" w:sz="4" w:space="0" w:color="auto"/>
      </w:pBdr>
      <w:spacing w:before="100" w:after="100" w:line="240" w:lineRule="auto"/>
    </w:pPr>
    <w:rPr>
      <w:rFonts w:ascii="Times New Roman" w:eastAsia="Times New Roman" w:hAnsi="Times New Roman" w:cs="Times New Roman"/>
      <w:sz w:val="20"/>
      <w:szCs w:val="20"/>
    </w:rPr>
  </w:style>
  <w:style w:type="paragraph" w:customStyle="1" w:styleId="Default">
    <w:name w:val="Default"/>
    <w:rsid w:val="00B63D0F"/>
    <w:pPr>
      <w:autoSpaceDE w:val="0"/>
      <w:autoSpaceDN w:val="0"/>
      <w:adjustRightInd w:val="0"/>
      <w:spacing w:after="0" w:line="240" w:lineRule="auto"/>
    </w:pPr>
    <w:rPr>
      <w:rFonts w:ascii="Arial" w:hAnsi="Arial" w:cs="Arial"/>
      <w:color w:val="000000"/>
      <w:sz w:val="24"/>
      <w:szCs w:val="24"/>
    </w:rPr>
  </w:style>
  <w:style w:type="paragraph" w:customStyle="1" w:styleId="Listenabsatz1">
    <w:name w:val="Listenabsatz1"/>
    <w:basedOn w:val="Standard"/>
    <w:rsid w:val="00C45C9F"/>
    <w:pPr>
      <w:suppressAutoHyphens/>
      <w:spacing w:after="0" w:line="240" w:lineRule="auto"/>
      <w:ind w:left="720"/>
    </w:pPr>
    <w:rPr>
      <w:rFonts w:ascii="Times New Roman" w:eastAsia="Times New Roman" w:hAnsi="Times New Roman" w:cs="Times New Roman"/>
      <w:sz w:val="2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9930">
      <w:bodyDiv w:val="1"/>
      <w:marLeft w:val="0"/>
      <w:marRight w:val="0"/>
      <w:marTop w:val="0"/>
      <w:marBottom w:val="0"/>
      <w:divBdr>
        <w:top w:val="none" w:sz="0" w:space="0" w:color="auto"/>
        <w:left w:val="none" w:sz="0" w:space="0" w:color="auto"/>
        <w:bottom w:val="none" w:sz="0" w:space="0" w:color="auto"/>
        <w:right w:val="none" w:sz="0" w:space="0" w:color="auto"/>
      </w:divBdr>
    </w:div>
    <w:div w:id="425469115">
      <w:bodyDiv w:val="1"/>
      <w:marLeft w:val="0"/>
      <w:marRight w:val="0"/>
      <w:marTop w:val="0"/>
      <w:marBottom w:val="0"/>
      <w:divBdr>
        <w:top w:val="none" w:sz="0" w:space="0" w:color="auto"/>
        <w:left w:val="none" w:sz="0" w:space="0" w:color="auto"/>
        <w:bottom w:val="none" w:sz="0" w:space="0" w:color="auto"/>
        <w:right w:val="none" w:sz="0" w:space="0" w:color="auto"/>
      </w:divBdr>
    </w:div>
    <w:div w:id="451243222">
      <w:bodyDiv w:val="1"/>
      <w:marLeft w:val="0"/>
      <w:marRight w:val="0"/>
      <w:marTop w:val="0"/>
      <w:marBottom w:val="0"/>
      <w:divBdr>
        <w:top w:val="none" w:sz="0" w:space="0" w:color="auto"/>
        <w:left w:val="none" w:sz="0" w:space="0" w:color="auto"/>
        <w:bottom w:val="none" w:sz="0" w:space="0" w:color="auto"/>
        <w:right w:val="none" w:sz="0" w:space="0" w:color="auto"/>
      </w:divBdr>
    </w:div>
    <w:div w:id="1119951525">
      <w:bodyDiv w:val="1"/>
      <w:marLeft w:val="0"/>
      <w:marRight w:val="0"/>
      <w:marTop w:val="0"/>
      <w:marBottom w:val="0"/>
      <w:divBdr>
        <w:top w:val="none" w:sz="0" w:space="0" w:color="auto"/>
        <w:left w:val="none" w:sz="0" w:space="0" w:color="auto"/>
        <w:bottom w:val="none" w:sz="0" w:space="0" w:color="auto"/>
        <w:right w:val="none" w:sz="0" w:space="0" w:color="auto"/>
      </w:divBdr>
    </w:div>
    <w:div w:id="1542546955">
      <w:bodyDiv w:val="1"/>
      <w:marLeft w:val="0"/>
      <w:marRight w:val="0"/>
      <w:marTop w:val="0"/>
      <w:marBottom w:val="0"/>
      <w:divBdr>
        <w:top w:val="none" w:sz="0" w:space="0" w:color="auto"/>
        <w:left w:val="none" w:sz="0" w:space="0" w:color="auto"/>
        <w:bottom w:val="none" w:sz="0" w:space="0" w:color="auto"/>
        <w:right w:val="none" w:sz="0" w:space="0" w:color="auto"/>
      </w:divBdr>
    </w:div>
    <w:div w:id="1970668876">
      <w:bodyDiv w:val="1"/>
      <w:marLeft w:val="0"/>
      <w:marRight w:val="0"/>
      <w:marTop w:val="0"/>
      <w:marBottom w:val="0"/>
      <w:divBdr>
        <w:top w:val="none" w:sz="0" w:space="0" w:color="auto"/>
        <w:left w:val="none" w:sz="0" w:space="0" w:color="auto"/>
        <w:bottom w:val="none" w:sz="0" w:space="0" w:color="auto"/>
        <w:right w:val="none" w:sz="0" w:space="0" w:color="auto"/>
      </w:divBdr>
    </w:div>
    <w:div w:id="206675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24B82-39E2-4303-B53A-2EBE0224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1697</Words>
  <Characters>10696</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Grontmij</Company>
  <LinksUpToDate>false</LinksUpToDate>
  <CharactersWithSpaces>12369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 Förster</dc:creator>
  <cp:lastModifiedBy>Hein David</cp:lastModifiedBy>
  <cp:revision>34</cp:revision>
  <cp:lastPrinted>2018-11-27T12:43:00Z</cp:lastPrinted>
  <dcterms:created xsi:type="dcterms:W3CDTF">2019-05-21T11:35:00Z</dcterms:created>
  <dcterms:modified xsi:type="dcterms:W3CDTF">2019-06-24T11:41:00Z</dcterms:modified>
</cp:coreProperties>
</file>