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507" w:type="dxa"/>
        <w:tblLayout w:type="fixed"/>
        <w:tblCellMar>
          <w:left w:w="70" w:type="dxa"/>
          <w:right w:w="70" w:type="dxa"/>
        </w:tblCellMar>
        <w:tblLook w:val="0000" w:firstRow="0" w:lastRow="0" w:firstColumn="0" w:lastColumn="0" w:noHBand="0" w:noVBand="0"/>
      </w:tblPr>
      <w:tblGrid>
        <w:gridCol w:w="5387"/>
        <w:gridCol w:w="4839"/>
      </w:tblGrid>
      <w:tr w:rsidR="0011258B">
        <w:trPr>
          <w:trHeight w:val="608"/>
        </w:trPr>
        <w:tc>
          <w:tcPr>
            <w:tcW w:w="102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258B" w:rsidRDefault="0011258B">
            <w:pPr>
              <w:spacing w:line="300" w:lineRule="exact"/>
            </w:pPr>
            <w:r>
              <w:rPr>
                <w:rFonts w:ascii="Verdana" w:hAnsi="Verdana" w:cs="Verdana"/>
                <w:b/>
                <w:szCs w:val="24"/>
              </w:rPr>
              <w:t>Projektbeschreibung</w:t>
            </w: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spacing w:line="300" w:lineRule="exact"/>
            </w:pPr>
            <w:r>
              <w:rPr>
                <w:rFonts w:ascii="Verdana" w:hAnsi="Verdana" w:cs="Verdana"/>
                <w:b/>
                <w:sz w:val="18"/>
                <w:szCs w:val="18"/>
              </w:rPr>
              <w:t xml:space="preserve">LAG: </w:t>
            </w:r>
            <w:r>
              <w:rPr>
                <w:rFonts w:ascii="Verdana" w:hAnsi="Verdana" w:cs="Verdana"/>
                <w:sz w:val="18"/>
                <w:szCs w:val="18"/>
              </w:rPr>
              <w:t>Wittelsbacher Land e. V.</w:t>
            </w:r>
          </w:p>
        </w:tc>
      </w:tr>
      <w:tr w:rsidR="0011258B">
        <w:trPr>
          <w:cantSplit/>
        </w:trPr>
        <w:tc>
          <w:tcPr>
            <w:tcW w:w="5387" w:type="dxa"/>
            <w:tcBorders>
              <w:top w:val="single" w:sz="4" w:space="0" w:color="000000"/>
              <w:left w:val="single" w:sz="4" w:space="0" w:color="000000"/>
              <w:bottom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sz w:val="18"/>
                <w:szCs w:val="18"/>
              </w:rPr>
            </w:pPr>
            <w:r>
              <w:rPr>
                <w:rFonts w:ascii="Verdana" w:hAnsi="Verdana" w:cs="Verdana"/>
                <w:b/>
                <w:sz w:val="18"/>
                <w:szCs w:val="18"/>
              </w:rPr>
              <w:t xml:space="preserve">Projekttitel: </w:t>
            </w:r>
          </w:p>
          <w:p w:rsidR="000F56B9" w:rsidRDefault="00126617">
            <w:pPr>
              <w:pStyle w:val="xl24"/>
              <w:pBdr>
                <w:left w:val="none" w:sz="0" w:space="0" w:color="auto"/>
                <w:right w:val="none" w:sz="0" w:space="0" w:color="auto"/>
              </w:pBdr>
              <w:spacing w:before="0" w:after="0" w:line="300" w:lineRule="exact"/>
              <w:rPr>
                <w:rFonts w:ascii="Verdana" w:hAnsi="Verdana" w:cs="Verdana"/>
                <w:sz w:val="18"/>
                <w:szCs w:val="18"/>
              </w:rPr>
            </w:pPr>
            <w:r>
              <w:rPr>
                <w:rFonts w:ascii="Verdana" w:hAnsi="Verdana" w:cs="Verdana"/>
                <w:sz w:val="18"/>
                <w:szCs w:val="18"/>
              </w:rPr>
              <w:t xml:space="preserve">Streuobst </w:t>
            </w:r>
            <w:r w:rsidR="000F56B9">
              <w:rPr>
                <w:rFonts w:ascii="Verdana" w:hAnsi="Verdana" w:cs="Verdana"/>
                <w:sz w:val="18"/>
                <w:szCs w:val="18"/>
              </w:rPr>
              <w:t xml:space="preserve">Dezentraler Erhaltungsgarten </w:t>
            </w:r>
            <w:r w:rsidR="00C31855">
              <w:rPr>
                <w:rFonts w:ascii="Verdana" w:hAnsi="Verdana" w:cs="Verdana"/>
                <w:sz w:val="18"/>
                <w:szCs w:val="18"/>
              </w:rPr>
              <w:t xml:space="preserve">- </w:t>
            </w:r>
          </w:p>
          <w:p w:rsidR="0011258B" w:rsidRDefault="00126617">
            <w:pPr>
              <w:pStyle w:val="xl24"/>
              <w:pBdr>
                <w:left w:val="none" w:sz="0" w:space="0" w:color="auto"/>
                <w:right w:val="none" w:sz="0" w:space="0" w:color="auto"/>
              </w:pBdr>
              <w:spacing w:before="0" w:after="0" w:line="300" w:lineRule="exact"/>
              <w:rPr>
                <w:rFonts w:ascii="Verdana" w:hAnsi="Verdana" w:cs="Verdana"/>
                <w:b/>
                <w:sz w:val="18"/>
                <w:szCs w:val="18"/>
              </w:rPr>
            </w:pPr>
            <w:r>
              <w:rPr>
                <w:rFonts w:ascii="Verdana" w:hAnsi="Verdana" w:cs="Verdana"/>
                <w:sz w:val="18"/>
                <w:szCs w:val="18"/>
              </w:rPr>
              <w:t>Ausbildung Obstbaumwart</w:t>
            </w:r>
          </w:p>
          <w:p w:rsidR="0011258B" w:rsidRDefault="0011258B">
            <w:pPr>
              <w:pStyle w:val="xl24"/>
              <w:pBdr>
                <w:left w:val="none" w:sz="0" w:space="0" w:color="auto"/>
                <w:right w:val="none" w:sz="0" w:space="0" w:color="auto"/>
              </w:pBdr>
              <w:spacing w:before="0" w:after="0" w:line="300" w:lineRule="exact"/>
              <w:rPr>
                <w:rFonts w:ascii="Verdana" w:hAnsi="Verdana" w:cs="Verdana"/>
                <w:b/>
                <w:sz w:val="18"/>
                <w:szCs w:val="18"/>
              </w:rPr>
            </w:pPr>
          </w:p>
        </w:tc>
        <w:tc>
          <w:tcPr>
            <w:tcW w:w="4839" w:type="dxa"/>
            <w:tcBorders>
              <w:top w:val="single" w:sz="4" w:space="0" w:color="000000"/>
              <w:left w:val="single" w:sz="4" w:space="0" w:color="000000"/>
              <w:bottom w:val="single" w:sz="4" w:space="0" w:color="000000"/>
              <w:right w:val="single" w:sz="4" w:space="0" w:color="000000"/>
            </w:tcBorders>
            <w:shd w:val="clear" w:color="auto" w:fill="auto"/>
          </w:tcPr>
          <w:p w:rsidR="0011258B" w:rsidRDefault="00511DAB" w:rsidP="00126617">
            <w:pPr>
              <w:pStyle w:val="xl24"/>
              <w:pBdr>
                <w:left w:val="none" w:sz="0" w:space="0" w:color="auto"/>
                <w:right w:val="none" w:sz="0" w:space="0" w:color="auto"/>
              </w:pBdr>
              <w:spacing w:before="0" w:after="0" w:line="300" w:lineRule="exact"/>
            </w:pPr>
            <w:r>
              <w:rPr>
                <w:rFonts w:ascii="Verdana" w:hAnsi="Verdana"/>
                <w:color w:val="000000"/>
                <w:kern w:val="24"/>
                <w:sz w:val="18"/>
                <w:szCs w:val="18"/>
              </w:rPr>
              <w:t xml:space="preserve">Sitzungsvorlage des LAG-Entscheidungsgremiums am </w:t>
            </w:r>
            <w:r w:rsidR="00126617">
              <w:rPr>
                <w:rFonts w:ascii="Verdana" w:hAnsi="Verdana"/>
                <w:color w:val="000000"/>
                <w:kern w:val="24"/>
                <w:sz w:val="18"/>
                <w:szCs w:val="18"/>
              </w:rPr>
              <w:t>25.06.2019</w:t>
            </w: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sz w:val="18"/>
                <w:szCs w:val="18"/>
              </w:rPr>
            </w:pPr>
            <w:r>
              <w:rPr>
                <w:rFonts w:ascii="Verdana" w:hAnsi="Verdana" w:cs="Verdana"/>
                <w:b/>
                <w:sz w:val="18"/>
                <w:szCs w:val="18"/>
              </w:rPr>
              <w:t xml:space="preserve">Antragsteller und Projektträger: </w:t>
            </w:r>
          </w:p>
          <w:p w:rsidR="0011258B" w:rsidRPr="00A33264" w:rsidRDefault="00AD2656">
            <w:pPr>
              <w:pStyle w:val="xl24"/>
              <w:pBdr>
                <w:left w:val="none" w:sz="0" w:space="0" w:color="auto"/>
                <w:right w:val="none" w:sz="0" w:space="0" w:color="auto"/>
              </w:pBdr>
              <w:spacing w:before="0" w:after="0" w:line="300" w:lineRule="exact"/>
              <w:rPr>
                <w:rFonts w:ascii="Verdana" w:hAnsi="Verdana" w:cs="Verdana"/>
                <w:sz w:val="18"/>
                <w:szCs w:val="18"/>
              </w:rPr>
            </w:pPr>
            <w:r w:rsidRPr="00A33264">
              <w:rPr>
                <w:rFonts w:ascii="Verdana" w:hAnsi="Verdana" w:cs="Verdana"/>
                <w:sz w:val="18"/>
                <w:szCs w:val="18"/>
              </w:rPr>
              <w:t xml:space="preserve">LAG Monheimer Alb - </w:t>
            </w:r>
            <w:proofErr w:type="spellStart"/>
            <w:r w:rsidRPr="00A33264">
              <w:rPr>
                <w:rFonts w:ascii="Verdana" w:hAnsi="Verdana" w:cs="Verdana"/>
                <w:sz w:val="18"/>
                <w:szCs w:val="18"/>
              </w:rPr>
              <w:t>AltmühlJura</w:t>
            </w:r>
            <w:proofErr w:type="spellEnd"/>
            <w:r w:rsidRPr="00A33264">
              <w:rPr>
                <w:rFonts w:ascii="Verdana" w:hAnsi="Verdana" w:cs="Verdana"/>
                <w:sz w:val="18"/>
                <w:szCs w:val="18"/>
              </w:rPr>
              <w:t xml:space="preserve"> </w:t>
            </w:r>
            <w:r w:rsidR="00DC07F2" w:rsidRPr="00A33264">
              <w:rPr>
                <w:rFonts w:ascii="Verdana" w:hAnsi="Verdana" w:cs="Verdana"/>
                <w:sz w:val="18"/>
                <w:szCs w:val="18"/>
              </w:rPr>
              <w:t>(Kooperationsprojekt)</w:t>
            </w:r>
            <w:bookmarkStart w:id="0" w:name="_GoBack"/>
            <w:bookmarkEnd w:id="0"/>
          </w:p>
          <w:p w:rsidR="0011258B" w:rsidRDefault="0011258B">
            <w:pPr>
              <w:pStyle w:val="xl24"/>
              <w:pBdr>
                <w:left w:val="none" w:sz="0" w:space="0" w:color="auto"/>
                <w:right w:val="none" w:sz="0" w:space="0" w:color="auto"/>
              </w:pBdr>
              <w:spacing w:before="0" w:after="0" w:line="300" w:lineRule="exact"/>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rsidP="00615796">
            <w:pPr>
              <w:numPr>
                <w:ilvl w:val="0"/>
                <w:numId w:val="4"/>
              </w:numPr>
              <w:jc w:val="both"/>
              <w:rPr>
                <w:rFonts w:ascii="Verdana" w:hAnsi="Verdana" w:cs="Verdana"/>
                <w:b/>
                <w:sz w:val="18"/>
                <w:szCs w:val="18"/>
              </w:rPr>
            </w:pPr>
            <w:r>
              <w:rPr>
                <w:rFonts w:ascii="Verdana" w:hAnsi="Verdana" w:cs="Verdana"/>
                <w:b/>
                <w:sz w:val="18"/>
                <w:szCs w:val="18"/>
              </w:rPr>
              <w:t>Kurzdarstellung des Projekts</w:t>
            </w:r>
          </w:p>
          <w:p w:rsidR="00615796" w:rsidRDefault="00615796" w:rsidP="00615796">
            <w:pPr>
              <w:ind w:left="420"/>
              <w:jc w:val="both"/>
              <w:rPr>
                <w:rFonts w:ascii="Verdana" w:hAnsi="Verdana" w:cs="Verdana"/>
                <w:b/>
                <w:sz w:val="18"/>
                <w:szCs w:val="18"/>
              </w:rPr>
            </w:pPr>
          </w:p>
          <w:p w:rsidR="00126617" w:rsidRDefault="00126617" w:rsidP="00615796">
            <w:pPr>
              <w:jc w:val="both"/>
              <w:rPr>
                <w:rFonts w:ascii="Verdana" w:hAnsi="Verdana" w:cs="Verdana"/>
                <w:sz w:val="18"/>
                <w:szCs w:val="18"/>
              </w:rPr>
            </w:pPr>
            <w:r>
              <w:rPr>
                <w:rFonts w:ascii="Verdana" w:hAnsi="Verdana" w:cs="Verdana"/>
                <w:sz w:val="18"/>
                <w:szCs w:val="18"/>
              </w:rPr>
              <w:t>I</w:t>
            </w:r>
            <w:r w:rsidR="00A24CE0">
              <w:rPr>
                <w:rFonts w:ascii="Verdana" w:hAnsi="Verdana" w:cs="Verdana"/>
                <w:sz w:val="18"/>
                <w:szCs w:val="18"/>
              </w:rPr>
              <w:t>n</w:t>
            </w:r>
            <w:r>
              <w:rPr>
                <w:rFonts w:ascii="Verdana" w:hAnsi="Verdana" w:cs="Verdana"/>
                <w:sz w:val="18"/>
                <w:szCs w:val="18"/>
              </w:rPr>
              <w:t xml:space="preserve"> </w:t>
            </w:r>
            <w:r w:rsidR="000F56B9">
              <w:rPr>
                <w:rFonts w:ascii="Verdana" w:hAnsi="Verdana" w:cs="Verdana"/>
                <w:sz w:val="18"/>
                <w:szCs w:val="18"/>
              </w:rPr>
              <w:t>Ergänzung</w:t>
            </w:r>
            <w:r>
              <w:rPr>
                <w:rFonts w:ascii="Verdana" w:hAnsi="Verdana" w:cs="Verdana"/>
                <w:sz w:val="18"/>
                <w:szCs w:val="18"/>
              </w:rPr>
              <w:t xml:space="preserve"> zum erfolgreichen LEADER-Streuobstprojekt „Erfassung und Erhaltung alter Apfel- und Birnen</w:t>
            </w:r>
            <w:r>
              <w:rPr>
                <w:rFonts w:ascii="Verdana" w:hAnsi="Verdana" w:cs="Verdana"/>
                <w:sz w:val="18"/>
                <w:szCs w:val="18"/>
              </w:rPr>
              <w:t>s</w:t>
            </w:r>
            <w:r>
              <w:rPr>
                <w:rFonts w:ascii="Verdana" w:hAnsi="Verdana" w:cs="Verdana"/>
                <w:sz w:val="18"/>
                <w:szCs w:val="18"/>
              </w:rPr>
              <w:t>orten im nördlichen Schwaben“ in der aktuellen Förderperiode</w:t>
            </w:r>
            <w:r w:rsidR="00795D55">
              <w:rPr>
                <w:rFonts w:ascii="Verdana" w:hAnsi="Verdana" w:cs="Verdana"/>
                <w:sz w:val="18"/>
                <w:szCs w:val="18"/>
              </w:rPr>
              <w:t>,</w:t>
            </w:r>
            <w:r>
              <w:rPr>
                <w:rFonts w:ascii="Verdana" w:hAnsi="Verdana" w:cs="Verdana"/>
                <w:sz w:val="18"/>
                <w:szCs w:val="18"/>
              </w:rPr>
              <w:t xml:space="preserve"> sowie</w:t>
            </w:r>
            <w:r w:rsidR="000F56B9">
              <w:rPr>
                <w:rFonts w:ascii="Verdana" w:hAnsi="Verdana" w:cs="Verdana"/>
                <w:sz w:val="18"/>
                <w:szCs w:val="18"/>
              </w:rPr>
              <w:t xml:space="preserve"> inhaltsgleichen,</w:t>
            </w:r>
            <w:r>
              <w:rPr>
                <w:rFonts w:ascii="Verdana" w:hAnsi="Verdana" w:cs="Verdana"/>
                <w:sz w:val="18"/>
                <w:szCs w:val="18"/>
              </w:rPr>
              <w:t xml:space="preserve"> in früheren Förderperi</w:t>
            </w:r>
            <w:r>
              <w:rPr>
                <w:rFonts w:ascii="Verdana" w:hAnsi="Verdana" w:cs="Verdana"/>
                <w:sz w:val="18"/>
                <w:szCs w:val="18"/>
              </w:rPr>
              <w:t>o</w:t>
            </w:r>
            <w:r>
              <w:rPr>
                <w:rFonts w:ascii="Verdana" w:hAnsi="Verdana" w:cs="Verdana"/>
                <w:sz w:val="18"/>
                <w:szCs w:val="18"/>
              </w:rPr>
              <w:t xml:space="preserve">den </w:t>
            </w:r>
            <w:r w:rsidR="000F56B9">
              <w:rPr>
                <w:rFonts w:ascii="Verdana" w:hAnsi="Verdana" w:cs="Verdana"/>
                <w:sz w:val="18"/>
                <w:szCs w:val="18"/>
              </w:rPr>
              <w:t>abgewickelten,</w:t>
            </w:r>
            <w:r>
              <w:rPr>
                <w:rFonts w:ascii="Verdana" w:hAnsi="Verdana" w:cs="Verdana"/>
                <w:sz w:val="18"/>
                <w:szCs w:val="18"/>
              </w:rPr>
              <w:t xml:space="preserve"> LEADER-Projekte</w:t>
            </w:r>
            <w:r w:rsidR="00795D55">
              <w:rPr>
                <w:rFonts w:ascii="Verdana" w:hAnsi="Verdana" w:cs="Verdana"/>
                <w:sz w:val="18"/>
                <w:szCs w:val="18"/>
              </w:rPr>
              <w:t>n</w:t>
            </w:r>
            <w:r>
              <w:rPr>
                <w:rFonts w:ascii="Verdana" w:hAnsi="Verdana" w:cs="Verdana"/>
                <w:sz w:val="18"/>
                <w:szCs w:val="18"/>
              </w:rPr>
              <w:t xml:space="preserve"> im Allgäu und Nordschwaben</w:t>
            </w:r>
            <w:r w:rsidRPr="005360CD">
              <w:rPr>
                <w:rFonts w:ascii="Verdana" w:hAnsi="Verdana" w:cs="Verdana"/>
                <w:sz w:val="18"/>
                <w:szCs w:val="18"/>
              </w:rPr>
              <w:t xml:space="preserve"> </w:t>
            </w:r>
            <w:r>
              <w:rPr>
                <w:rFonts w:ascii="Verdana" w:hAnsi="Verdana" w:cs="Verdana"/>
                <w:sz w:val="18"/>
                <w:szCs w:val="18"/>
              </w:rPr>
              <w:t>(</w:t>
            </w:r>
            <w:r w:rsidRPr="005360CD">
              <w:rPr>
                <w:rFonts w:ascii="Verdana" w:hAnsi="Verdana" w:cs="Verdana"/>
                <w:sz w:val="18"/>
                <w:szCs w:val="18"/>
              </w:rPr>
              <w:t>Landkreise Günzburg, Dillingen, Aug</w:t>
            </w:r>
            <w:r w:rsidRPr="005360CD">
              <w:rPr>
                <w:rFonts w:ascii="Verdana" w:hAnsi="Verdana" w:cs="Verdana"/>
                <w:sz w:val="18"/>
                <w:szCs w:val="18"/>
              </w:rPr>
              <w:t>s</w:t>
            </w:r>
            <w:r w:rsidRPr="005360CD">
              <w:rPr>
                <w:rFonts w:ascii="Verdana" w:hAnsi="Verdana" w:cs="Verdana"/>
                <w:sz w:val="18"/>
                <w:szCs w:val="18"/>
              </w:rPr>
              <w:t>burg sowie die angrenzenden Gemeinden im Alb-Donau-Kreis und im Landkreis Heidenheim</w:t>
            </w:r>
            <w:r>
              <w:rPr>
                <w:rFonts w:ascii="Verdana" w:hAnsi="Verdana" w:cs="Verdana"/>
                <w:sz w:val="18"/>
                <w:szCs w:val="18"/>
              </w:rPr>
              <w:t xml:space="preserve">) sind </w:t>
            </w:r>
            <w:r w:rsidRPr="000F56B9">
              <w:rPr>
                <w:rFonts w:ascii="Verdana" w:hAnsi="Verdana" w:cs="Verdana"/>
                <w:sz w:val="18"/>
                <w:szCs w:val="18"/>
                <w:u w:val="single"/>
              </w:rPr>
              <w:t>zwei Säulen</w:t>
            </w:r>
            <w:r>
              <w:rPr>
                <w:rFonts w:ascii="Verdana" w:hAnsi="Verdana" w:cs="Verdana"/>
                <w:sz w:val="18"/>
                <w:szCs w:val="18"/>
              </w:rPr>
              <w:t xml:space="preserve"> zur nachhaltigen Fortführung und Sicherung der Erkenntnisse erforderlich:</w:t>
            </w:r>
          </w:p>
          <w:p w:rsidR="00795D55" w:rsidRDefault="00795D55" w:rsidP="00A24CE0">
            <w:pPr>
              <w:pStyle w:val="Listenabsatz"/>
              <w:numPr>
                <w:ilvl w:val="0"/>
                <w:numId w:val="12"/>
              </w:numPr>
              <w:jc w:val="both"/>
              <w:rPr>
                <w:rFonts w:ascii="Verdana" w:hAnsi="Verdana" w:cs="Verdana"/>
                <w:sz w:val="18"/>
                <w:szCs w:val="18"/>
              </w:rPr>
            </w:pPr>
            <w:r>
              <w:rPr>
                <w:rFonts w:ascii="Verdana" w:hAnsi="Verdana" w:cs="Verdana"/>
                <w:sz w:val="18"/>
                <w:szCs w:val="18"/>
              </w:rPr>
              <w:t xml:space="preserve">Die </w:t>
            </w:r>
            <w:r w:rsidRPr="002143E3">
              <w:rPr>
                <w:rFonts w:ascii="Verdana" w:hAnsi="Verdana" w:cs="Verdana"/>
                <w:sz w:val="18"/>
                <w:szCs w:val="18"/>
              </w:rPr>
              <w:t>Sicherung</w:t>
            </w:r>
            <w:r w:rsidR="000F56B9" w:rsidRPr="002143E3">
              <w:rPr>
                <w:rFonts w:ascii="Verdana" w:hAnsi="Verdana" w:cs="Verdana"/>
                <w:sz w:val="18"/>
                <w:szCs w:val="18"/>
              </w:rPr>
              <w:t xml:space="preserve">, und wissenschaftliche Begleitung (Sichtung) </w:t>
            </w:r>
            <w:r w:rsidRPr="002143E3">
              <w:rPr>
                <w:rFonts w:ascii="Verdana" w:hAnsi="Verdana" w:cs="Verdana"/>
                <w:sz w:val="18"/>
                <w:szCs w:val="18"/>
              </w:rPr>
              <w:t xml:space="preserve">von bis zu </w:t>
            </w:r>
            <w:r w:rsidR="00C31855" w:rsidRPr="002143E3">
              <w:rPr>
                <w:rFonts w:ascii="Verdana" w:hAnsi="Verdana" w:cs="Verdana"/>
                <w:sz w:val="18"/>
                <w:szCs w:val="18"/>
              </w:rPr>
              <w:t>200 (vgl. Angebot Bosch Reise</w:t>
            </w:r>
            <w:r w:rsidR="00C31855" w:rsidRPr="002143E3">
              <w:rPr>
                <w:rFonts w:ascii="Verdana" w:hAnsi="Verdana" w:cs="Verdana"/>
                <w:sz w:val="18"/>
                <w:szCs w:val="18"/>
              </w:rPr>
              <w:t>r</w:t>
            </w:r>
            <w:r w:rsidR="00C31855" w:rsidRPr="002143E3">
              <w:rPr>
                <w:rFonts w:ascii="Verdana" w:hAnsi="Verdana" w:cs="Verdana"/>
                <w:sz w:val="18"/>
                <w:szCs w:val="18"/>
              </w:rPr>
              <w:t xml:space="preserve">schnitt) </w:t>
            </w:r>
            <w:r w:rsidRPr="002143E3">
              <w:rPr>
                <w:rFonts w:ascii="Verdana" w:hAnsi="Verdana" w:cs="Verdana"/>
                <w:sz w:val="18"/>
                <w:szCs w:val="18"/>
              </w:rPr>
              <w:t>Sorten</w:t>
            </w:r>
            <w:r w:rsidR="000F56B9" w:rsidRPr="002143E3">
              <w:rPr>
                <w:rFonts w:ascii="Verdana" w:hAnsi="Verdana" w:cs="Verdana"/>
                <w:sz w:val="18"/>
                <w:szCs w:val="18"/>
              </w:rPr>
              <w:t xml:space="preserve"> </w:t>
            </w:r>
            <w:r w:rsidR="000F56B9">
              <w:rPr>
                <w:rFonts w:ascii="Verdana" w:hAnsi="Verdana" w:cs="Verdana"/>
                <w:sz w:val="18"/>
                <w:szCs w:val="18"/>
              </w:rPr>
              <w:t xml:space="preserve">im </w:t>
            </w:r>
            <w:r w:rsidR="000F56B9" w:rsidRPr="005360CD">
              <w:rPr>
                <w:rFonts w:ascii="Verdana" w:hAnsi="Verdana" w:cs="Verdana"/>
                <w:sz w:val="18"/>
                <w:szCs w:val="18"/>
              </w:rPr>
              <w:t>be</w:t>
            </w:r>
            <w:r w:rsidR="000F56B9">
              <w:rPr>
                <w:rFonts w:ascii="Verdana" w:hAnsi="Verdana" w:cs="Verdana"/>
                <w:sz w:val="18"/>
                <w:szCs w:val="18"/>
              </w:rPr>
              <w:t>stehen</w:t>
            </w:r>
            <w:r w:rsidR="000F56B9" w:rsidRPr="005360CD">
              <w:rPr>
                <w:rFonts w:ascii="Verdana" w:hAnsi="Verdana" w:cs="Verdana"/>
                <w:sz w:val="18"/>
                <w:szCs w:val="18"/>
              </w:rPr>
              <w:t xml:space="preserve">den Erhaltungsgarten der Versuchsstation für Obstbau in Schlachters </w:t>
            </w:r>
            <w:r w:rsidR="000F56B9">
              <w:rPr>
                <w:rFonts w:ascii="Verdana" w:hAnsi="Verdana" w:cs="Verdana"/>
                <w:sz w:val="18"/>
                <w:szCs w:val="18"/>
              </w:rPr>
              <w:t>im Lan</w:t>
            </w:r>
            <w:r w:rsidR="000F56B9">
              <w:rPr>
                <w:rFonts w:ascii="Verdana" w:hAnsi="Verdana" w:cs="Verdana"/>
                <w:sz w:val="18"/>
                <w:szCs w:val="18"/>
              </w:rPr>
              <w:t>d</w:t>
            </w:r>
            <w:r w:rsidR="000F56B9">
              <w:rPr>
                <w:rFonts w:ascii="Verdana" w:hAnsi="Verdana" w:cs="Verdana"/>
                <w:sz w:val="18"/>
                <w:szCs w:val="18"/>
              </w:rPr>
              <w:t>kreis Lindau</w:t>
            </w:r>
            <w:r w:rsidR="00A24CE0">
              <w:rPr>
                <w:rFonts w:ascii="Verdana" w:hAnsi="Verdana" w:cs="Verdana"/>
                <w:sz w:val="18"/>
                <w:szCs w:val="18"/>
              </w:rPr>
              <w:t xml:space="preserve"> (</w:t>
            </w:r>
            <w:r w:rsidR="000F56B9">
              <w:rPr>
                <w:rFonts w:ascii="Verdana" w:hAnsi="Verdana" w:cs="Verdana"/>
                <w:sz w:val="18"/>
                <w:szCs w:val="18"/>
              </w:rPr>
              <w:t xml:space="preserve">Die </w:t>
            </w:r>
            <w:r w:rsidRPr="005360CD">
              <w:rPr>
                <w:rFonts w:ascii="Verdana" w:hAnsi="Verdana" w:cs="Verdana"/>
                <w:sz w:val="18"/>
                <w:szCs w:val="18"/>
              </w:rPr>
              <w:t>Aufnahme von max. 10 ausgewählten</w:t>
            </w:r>
            <w:r w:rsidR="000F56B9">
              <w:rPr>
                <w:rFonts w:ascii="Verdana" w:hAnsi="Verdana" w:cs="Verdana"/>
                <w:sz w:val="18"/>
                <w:szCs w:val="18"/>
              </w:rPr>
              <w:t xml:space="preserve"> Apfel- und Birnensorten war bereits Projektb</w:t>
            </w:r>
            <w:r w:rsidR="000F56B9">
              <w:rPr>
                <w:rFonts w:ascii="Verdana" w:hAnsi="Verdana" w:cs="Verdana"/>
                <w:sz w:val="18"/>
                <w:szCs w:val="18"/>
              </w:rPr>
              <w:t>e</w:t>
            </w:r>
            <w:r w:rsidR="000F56B9">
              <w:rPr>
                <w:rFonts w:ascii="Verdana" w:hAnsi="Verdana" w:cs="Verdana"/>
                <w:sz w:val="18"/>
                <w:szCs w:val="18"/>
              </w:rPr>
              <w:t>standteil des Vorgängerprojektes</w:t>
            </w:r>
            <w:r w:rsidR="00A24CE0">
              <w:rPr>
                <w:rFonts w:ascii="Verdana" w:hAnsi="Verdana" w:cs="Verdana"/>
                <w:sz w:val="18"/>
                <w:szCs w:val="18"/>
              </w:rPr>
              <w:t>). Diese erste Säule ist Inhalt eines separaten LEADER-Kooperationsprojektes.</w:t>
            </w:r>
          </w:p>
          <w:p w:rsidR="00AD2656" w:rsidRDefault="000F56B9" w:rsidP="00A24CE0">
            <w:pPr>
              <w:pStyle w:val="Listenabsatz"/>
              <w:numPr>
                <w:ilvl w:val="0"/>
                <w:numId w:val="12"/>
              </w:numPr>
              <w:jc w:val="both"/>
              <w:rPr>
                <w:rFonts w:ascii="Verdana" w:hAnsi="Verdana" w:cs="Verdana"/>
                <w:sz w:val="18"/>
                <w:szCs w:val="18"/>
              </w:rPr>
            </w:pPr>
            <w:r>
              <w:rPr>
                <w:rFonts w:ascii="Verdana" w:hAnsi="Verdana" w:cs="Verdana"/>
                <w:sz w:val="18"/>
                <w:szCs w:val="18"/>
              </w:rPr>
              <w:t>Der Aufbau von dezentralen Erhaltungsgärten (Hochstammanlagen)</w:t>
            </w:r>
            <w:r w:rsidR="00A24CE0">
              <w:rPr>
                <w:rFonts w:ascii="Verdana" w:hAnsi="Verdana" w:cs="Verdana"/>
                <w:sz w:val="18"/>
                <w:szCs w:val="18"/>
              </w:rPr>
              <w:t xml:space="preserve"> in den Landkreisen als Spiegelung der erhaltenswerten Sorten, um dem eventuellen Verlust durch Wetterereignisse oder Kalamitäten vorzube</w:t>
            </w:r>
            <w:r w:rsidR="00A24CE0">
              <w:rPr>
                <w:rFonts w:ascii="Verdana" w:hAnsi="Verdana" w:cs="Verdana"/>
                <w:sz w:val="18"/>
                <w:szCs w:val="18"/>
              </w:rPr>
              <w:t>u</w:t>
            </w:r>
            <w:r w:rsidR="00A24CE0">
              <w:rPr>
                <w:rFonts w:ascii="Verdana" w:hAnsi="Verdana" w:cs="Verdana"/>
                <w:sz w:val="18"/>
                <w:szCs w:val="18"/>
              </w:rPr>
              <w:t xml:space="preserve">gen. </w:t>
            </w:r>
            <w:r w:rsidR="0075562F">
              <w:rPr>
                <w:rFonts w:ascii="Verdana" w:hAnsi="Verdana" w:cs="Verdana"/>
                <w:sz w:val="18"/>
                <w:szCs w:val="18"/>
              </w:rPr>
              <w:t>Dazu im Projekt konkret d</w:t>
            </w:r>
            <w:r w:rsidR="002A0C05">
              <w:rPr>
                <w:rFonts w:ascii="Verdana" w:hAnsi="Verdana" w:cs="Verdana"/>
                <w:sz w:val="18"/>
                <w:szCs w:val="18"/>
              </w:rPr>
              <w:t>ie Schaffung von Know-how zur dauerhaften Pflege des dezentralen Erha</w:t>
            </w:r>
            <w:r w:rsidR="002A0C05">
              <w:rPr>
                <w:rFonts w:ascii="Verdana" w:hAnsi="Verdana" w:cs="Verdana"/>
                <w:sz w:val="18"/>
                <w:szCs w:val="18"/>
              </w:rPr>
              <w:t>l</w:t>
            </w:r>
            <w:r w:rsidR="002A0C05">
              <w:rPr>
                <w:rFonts w:ascii="Verdana" w:hAnsi="Verdana" w:cs="Verdana"/>
                <w:sz w:val="18"/>
                <w:szCs w:val="18"/>
              </w:rPr>
              <w:t>tungsgartens.</w:t>
            </w:r>
          </w:p>
          <w:p w:rsidR="00A24CE0" w:rsidRPr="00A24CE0" w:rsidRDefault="00A24CE0" w:rsidP="00A24CE0">
            <w:pPr>
              <w:jc w:val="both"/>
              <w:rPr>
                <w:rFonts w:ascii="Verdana" w:hAnsi="Verdana" w:cs="Verdana"/>
                <w:sz w:val="18"/>
                <w:szCs w:val="18"/>
              </w:rPr>
            </w:pPr>
          </w:p>
          <w:p w:rsidR="00A24CE0" w:rsidRDefault="00A24CE0" w:rsidP="00A24CE0">
            <w:pPr>
              <w:jc w:val="both"/>
              <w:rPr>
                <w:rFonts w:ascii="Verdana" w:hAnsi="Verdana" w:cs="Verdana"/>
                <w:sz w:val="18"/>
                <w:szCs w:val="18"/>
              </w:rPr>
            </w:pPr>
            <w:r>
              <w:rPr>
                <w:rFonts w:ascii="Verdana" w:hAnsi="Verdana" w:cs="Verdana"/>
                <w:sz w:val="18"/>
                <w:szCs w:val="18"/>
              </w:rPr>
              <w:t>Nachfolgende Projektbeschreibung be</w:t>
            </w:r>
            <w:r w:rsidR="004F7B0E">
              <w:rPr>
                <w:rFonts w:ascii="Verdana" w:hAnsi="Verdana" w:cs="Verdana"/>
                <w:sz w:val="18"/>
                <w:szCs w:val="18"/>
              </w:rPr>
              <w:t>fasst sich mit</w:t>
            </w:r>
            <w:r>
              <w:rPr>
                <w:rFonts w:ascii="Verdana" w:hAnsi="Verdana" w:cs="Verdana"/>
                <w:sz w:val="18"/>
                <w:szCs w:val="18"/>
              </w:rPr>
              <w:t xml:space="preserve"> Säule 2.</w:t>
            </w:r>
          </w:p>
          <w:p w:rsidR="00A24CE0" w:rsidRPr="00A24CE0" w:rsidRDefault="00A24CE0" w:rsidP="00A24CE0">
            <w:pPr>
              <w:jc w:val="both"/>
              <w:rPr>
                <w:rFonts w:ascii="Verdana" w:hAnsi="Verdana" w:cs="Verdana"/>
                <w:sz w:val="18"/>
                <w:szCs w:val="18"/>
              </w:rPr>
            </w:pPr>
          </w:p>
          <w:p w:rsidR="0011258B" w:rsidRDefault="00A24CE0">
            <w:pPr>
              <w:pStyle w:val="Listenabsatz"/>
              <w:numPr>
                <w:ilvl w:val="1"/>
                <w:numId w:val="4"/>
              </w:numPr>
              <w:spacing w:line="300" w:lineRule="exact"/>
              <w:rPr>
                <w:rFonts w:ascii="Verdana" w:hAnsi="Verdana" w:cs="Verdana"/>
                <w:sz w:val="18"/>
                <w:szCs w:val="18"/>
              </w:rPr>
            </w:pPr>
            <w:r>
              <w:rPr>
                <w:rFonts w:ascii="Verdana" w:hAnsi="Verdana" w:cs="Verdana"/>
                <w:b/>
                <w:sz w:val="18"/>
                <w:szCs w:val="18"/>
              </w:rPr>
              <w:t>Projektbestandteile</w:t>
            </w:r>
            <w:r w:rsidR="0011258B">
              <w:rPr>
                <w:rFonts w:ascii="Verdana" w:hAnsi="Verdana" w:cs="Verdana"/>
                <w:b/>
                <w:sz w:val="18"/>
                <w:szCs w:val="18"/>
              </w:rPr>
              <w:t xml:space="preserve"> und </w:t>
            </w:r>
            <w:r>
              <w:rPr>
                <w:rFonts w:ascii="Verdana" w:hAnsi="Verdana" w:cs="Verdana"/>
                <w:b/>
                <w:sz w:val="18"/>
                <w:szCs w:val="18"/>
              </w:rPr>
              <w:t>-</w:t>
            </w:r>
            <w:proofErr w:type="spellStart"/>
            <w:r w:rsidR="0011258B">
              <w:rPr>
                <w:rFonts w:ascii="Verdana" w:hAnsi="Verdana" w:cs="Verdana"/>
                <w:b/>
                <w:sz w:val="18"/>
                <w:szCs w:val="18"/>
              </w:rPr>
              <w:t>maßnahmen</w:t>
            </w:r>
            <w:proofErr w:type="spellEnd"/>
          </w:p>
          <w:p w:rsidR="002A0C05" w:rsidRPr="00C31855" w:rsidRDefault="002A0C05" w:rsidP="00C31855">
            <w:pPr>
              <w:jc w:val="both"/>
              <w:rPr>
                <w:rFonts w:ascii="Verdana" w:hAnsi="Verdana" w:cs="Verdana"/>
                <w:sz w:val="18"/>
                <w:szCs w:val="18"/>
              </w:rPr>
            </w:pPr>
          </w:p>
          <w:p w:rsidR="002143E3" w:rsidRDefault="002143E3" w:rsidP="002143E3">
            <w:pPr>
              <w:pStyle w:val="Listenabsatz"/>
              <w:ind w:left="0"/>
              <w:jc w:val="both"/>
              <w:rPr>
                <w:rFonts w:ascii="Verdana" w:hAnsi="Verdana" w:cs="Verdana"/>
                <w:sz w:val="18"/>
                <w:szCs w:val="18"/>
              </w:rPr>
            </w:pPr>
            <w:r>
              <w:rPr>
                <w:rFonts w:ascii="Verdana" w:hAnsi="Verdana" w:cs="Verdana"/>
                <w:sz w:val="18"/>
                <w:szCs w:val="18"/>
                <w:u w:val="single"/>
              </w:rPr>
              <w:t>Beschilderung Dezentraler Erhaltungsgarten</w:t>
            </w:r>
            <w:r>
              <w:rPr>
                <w:rFonts w:ascii="Verdana" w:hAnsi="Verdana" w:cs="Verdana"/>
                <w:sz w:val="18"/>
                <w:szCs w:val="18"/>
              </w:rPr>
              <w:t>:</w:t>
            </w:r>
          </w:p>
          <w:p w:rsidR="002143E3" w:rsidRDefault="002143E3" w:rsidP="00840053">
            <w:pPr>
              <w:pStyle w:val="Listenabsatz"/>
              <w:ind w:left="0"/>
              <w:jc w:val="both"/>
              <w:rPr>
                <w:rFonts w:ascii="Verdana" w:hAnsi="Verdana" w:cs="Verdana"/>
                <w:sz w:val="18"/>
                <w:szCs w:val="18"/>
                <w:u w:val="single"/>
              </w:rPr>
            </w:pPr>
          </w:p>
          <w:p w:rsidR="002143E3" w:rsidRDefault="002143E3" w:rsidP="002143E3">
            <w:pPr>
              <w:pStyle w:val="Listenabsatz"/>
              <w:numPr>
                <w:ilvl w:val="0"/>
                <w:numId w:val="14"/>
              </w:numPr>
              <w:ind w:left="365" w:hanging="365"/>
              <w:jc w:val="both"/>
              <w:rPr>
                <w:rFonts w:ascii="Verdana" w:hAnsi="Verdana" w:cs="Verdana"/>
                <w:sz w:val="18"/>
                <w:szCs w:val="18"/>
              </w:rPr>
            </w:pPr>
            <w:r>
              <w:rPr>
                <w:rFonts w:ascii="Verdana" w:hAnsi="Verdana" w:cs="Verdana"/>
                <w:sz w:val="18"/>
                <w:szCs w:val="18"/>
              </w:rPr>
              <w:t xml:space="preserve">Druck </w:t>
            </w:r>
            <w:r w:rsidRPr="002143E3">
              <w:rPr>
                <w:rFonts w:ascii="Verdana" w:hAnsi="Verdana" w:cs="Verdana"/>
                <w:sz w:val="18"/>
                <w:szCs w:val="18"/>
              </w:rPr>
              <w:t xml:space="preserve">von Sortenschilder für die Beschriftung der Einzelbäume </w:t>
            </w:r>
            <w:r w:rsidR="00711A03">
              <w:rPr>
                <w:rFonts w:ascii="Verdana" w:hAnsi="Verdana" w:cs="Verdana"/>
                <w:sz w:val="18"/>
                <w:szCs w:val="18"/>
              </w:rPr>
              <w:t xml:space="preserve">im </w:t>
            </w:r>
            <w:proofErr w:type="spellStart"/>
            <w:r w:rsidR="00711A03">
              <w:rPr>
                <w:rFonts w:ascii="Verdana" w:hAnsi="Verdana" w:cs="Verdana"/>
                <w:sz w:val="18"/>
                <w:szCs w:val="18"/>
              </w:rPr>
              <w:t>Kreisgut</w:t>
            </w:r>
            <w:proofErr w:type="spellEnd"/>
          </w:p>
          <w:p w:rsidR="002143E3" w:rsidRPr="002143E3" w:rsidRDefault="002143E3" w:rsidP="002143E3">
            <w:pPr>
              <w:pStyle w:val="Listenabsatz"/>
              <w:ind w:left="365"/>
              <w:jc w:val="both"/>
              <w:rPr>
                <w:rFonts w:ascii="Verdana" w:hAnsi="Verdana" w:cs="Verdana"/>
                <w:sz w:val="18"/>
                <w:szCs w:val="18"/>
              </w:rPr>
            </w:pPr>
            <w:r w:rsidRPr="002143E3">
              <w:rPr>
                <w:rFonts w:ascii="Verdana" w:hAnsi="Verdana" w:cs="Verdana"/>
                <w:sz w:val="18"/>
                <w:szCs w:val="18"/>
              </w:rPr>
              <w:t>Kosten ca. 1.000 €</w:t>
            </w:r>
          </w:p>
          <w:p w:rsidR="002143E3" w:rsidRPr="002143E3" w:rsidRDefault="002143E3" w:rsidP="002143E3">
            <w:pPr>
              <w:pStyle w:val="Listenabsatz"/>
              <w:jc w:val="both"/>
              <w:rPr>
                <w:rFonts w:ascii="Verdana" w:hAnsi="Verdana" w:cs="Verdana"/>
                <w:sz w:val="18"/>
                <w:szCs w:val="18"/>
              </w:rPr>
            </w:pPr>
          </w:p>
          <w:p w:rsidR="00FB0AA7" w:rsidRDefault="002A0C05" w:rsidP="00840053">
            <w:pPr>
              <w:pStyle w:val="Listenabsatz"/>
              <w:ind w:left="0"/>
              <w:jc w:val="both"/>
              <w:rPr>
                <w:rFonts w:ascii="Verdana" w:hAnsi="Verdana" w:cs="Verdana"/>
                <w:sz w:val="18"/>
                <w:szCs w:val="18"/>
              </w:rPr>
            </w:pPr>
            <w:r>
              <w:rPr>
                <w:rFonts w:ascii="Verdana" w:hAnsi="Verdana" w:cs="Verdana"/>
                <w:sz w:val="18"/>
                <w:szCs w:val="18"/>
                <w:u w:val="single"/>
              </w:rPr>
              <w:t>Ausbildung von 20 Obstbaumwarten</w:t>
            </w:r>
            <w:r w:rsidR="00395E33">
              <w:rPr>
                <w:rFonts w:ascii="Verdana" w:hAnsi="Verdana" w:cs="Verdana"/>
                <w:sz w:val="18"/>
                <w:szCs w:val="18"/>
              </w:rPr>
              <w:t>:</w:t>
            </w:r>
          </w:p>
          <w:p w:rsidR="00F86630" w:rsidRPr="00F86630" w:rsidRDefault="00F86630" w:rsidP="00F86630">
            <w:pPr>
              <w:rPr>
                <w:rFonts w:ascii="Verdana" w:hAnsi="Verdana" w:cs="Verdana"/>
                <w:sz w:val="18"/>
                <w:szCs w:val="18"/>
              </w:rPr>
            </w:pPr>
            <w:r>
              <w:rPr>
                <w:rFonts w:ascii="Verdana" w:hAnsi="Verdana" w:cs="Verdana"/>
                <w:sz w:val="18"/>
                <w:szCs w:val="18"/>
              </w:rPr>
              <w:t>Die Erstellung/Pflanzung eines Obstsorten-Erhaltungsgartens ist verhältnismäßig schnell geschehen. Ein sehr wesentlicher Faktor für den Erfolg einer solchen Anlage ist aber die nachhaltige Pflege, um diesen Bestand dauerhaft zu sichern. Im Landkreis Aichach-Friedberg stehen entsprechend qualifizierte Personen nach Erfa</w:t>
            </w:r>
            <w:r>
              <w:rPr>
                <w:rFonts w:ascii="Verdana" w:hAnsi="Verdana" w:cs="Verdana"/>
                <w:sz w:val="18"/>
                <w:szCs w:val="18"/>
              </w:rPr>
              <w:t>h</w:t>
            </w:r>
            <w:r>
              <w:rPr>
                <w:rFonts w:ascii="Verdana" w:hAnsi="Verdana" w:cs="Verdana"/>
                <w:sz w:val="18"/>
                <w:szCs w:val="18"/>
              </w:rPr>
              <w:t>rungen der Kreisfachberatung für Gartenkultur und Landespflege, des Kreisverbandes für Gartenbau und La</w:t>
            </w:r>
            <w:r>
              <w:rPr>
                <w:rFonts w:ascii="Verdana" w:hAnsi="Verdana" w:cs="Verdana"/>
                <w:sz w:val="18"/>
                <w:szCs w:val="18"/>
              </w:rPr>
              <w:t>n</w:t>
            </w:r>
            <w:r>
              <w:rPr>
                <w:rFonts w:ascii="Verdana" w:hAnsi="Verdana" w:cs="Verdana"/>
                <w:sz w:val="18"/>
                <w:szCs w:val="18"/>
              </w:rPr>
              <w:t xml:space="preserve">despflege Aichach-Friedberg e. V. und des Landschaftspflegeverbandes Aichach-Friedberg e. V. nur in sehr begrenztem Umfang zur Verfügung und sind zudem bereits an ihren Kapazitätsgrenzen der Auftragsannahme angelangt. Deshalb sollen </w:t>
            </w:r>
            <w:r w:rsidR="001713C0">
              <w:rPr>
                <w:rFonts w:ascii="Verdana" w:hAnsi="Verdana" w:cs="Verdana"/>
                <w:sz w:val="18"/>
                <w:szCs w:val="18"/>
              </w:rPr>
              <w:t xml:space="preserve">im Landkreis Aichach-Friedberg </w:t>
            </w:r>
            <w:r>
              <w:rPr>
                <w:rFonts w:ascii="Verdana" w:hAnsi="Verdana" w:cs="Verdana"/>
                <w:sz w:val="18"/>
                <w:szCs w:val="18"/>
              </w:rPr>
              <w:t>nach dem Vorbild der Ausbildungen zum Obs</w:t>
            </w:r>
            <w:r>
              <w:rPr>
                <w:rFonts w:ascii="Verdana" w:hAnsi="Verdana" w:cs="Verdana"/>
                <w:sz w:val="18"/>
                <w:szCs w:val="18"/>
              </w:rPr>
              <w:t>t</w:t>
            </w:r>
            <w:r>
              <w:rPr>
                <w:rFonts w:ascii="Verdana" w:hAnsi="Verdana" w:cs="Verdana"/>
                <w:sz w:val="18"/>
                <w:szCs w:val="18"/>
              </w:rPr>
              <w:t xml:space="preserve">baumwart im Bildungszentrum </w:t>
            </w:r>
            <w:proofErr w:type="spellStart"/>
            <w:r>
              <w:rPr>
                <w:rFonts w:ascii="Verdana" w:hAnsi="Verdana" w:cs="Verdana"/>
                <w:sz w:val="18"/>
                <w:szCs w:val="18"/>
              </w:rPr>
              <w:t>Triesdorf</w:t>
            </w:r>
            <w:proofErr w:type="spellEnd"/>
            <w:r>
              <w:rPr>
                <w:rFonts w:ascii="Verdana" w:hAnsi="Verdana" w:cs="Verdana"/>
                <w:sz w:val="18"/>
                <w:szCs w:val="18"/>
              </w:rPr>
              <w:t xml:space="preserve">, dem </w:t>
            </w:r>
            <w:r w:rsidRPr="00F86630">
              <w:rPr>
                <w:rFonts w:ascii="Verdana" w:hAnsi="Verdana" w:cs="Verdana"/>
                <w:sz w:val="18"/>
                <w:szCs w:val="18"/>
              </w:rPr>
              <w:t xml:space="preserve">Lehr- und Beispielsbetrieb für Obstbau </w:t>
            </w:r>
            <w:proofErr w:type="spellStart"/>
            <w:r w:rsidRPr="00F86630">
              <w:rPr>
                <w:rFonts w:ascii="Verdana" w:hAnsi="Verdana" w:cs="Verdana"/>
                <w:sz w:val="18"/>
                <w:szCs w:val="18"/>
              </w:rPr>
              <w:t>Deutenkofen</w:t>
            </w:r>
            <w:proofErr w:type="spellEnd"/>
            <w:r>
              <w:rPr>
                <w:rFonts w:ascii="Verdana" w:hAnsi="Verdana" w:cs="Verdana"/>
                <w:sz w:val="18"/>
                <w:szCs w:val="18"/>
              </w:rPr>
              <w:t xml:space="preserve"> und der </w:t>
            </w:r>
            <w:r w:rsidRPr="00F86630">
              <w:rPr>
                <w:rFonts w:ascii="Verdana" w:hAnsi="Verdana" w:cs="Verdana"/>
                <w:sz w:val="18"/>
                <w:szCs w:val="18"/>
              </w:rPr>
              <w:t>Obst- und Gartenbauakademie Biberach</w:t>
            </w:r>
            <w:r w:rsidR="001713C0">
              <w:rPr>
                <w:rFonts w:ascii="Verdana" w:hAnsi="Verdana" w:cs="Verdana"/>
                <w:sz w:val="18"/>
                <w:szCs w:val="18"/>
              </w:rPr>
              <w:t xml:space="preserve"> interessierte Personen dezentral ausgebildet werden.</w:t>
            </w:r>
          </w:p>
          <w:p w:rsidR="001713C0" w:rsidRPr="001713C0" w:rsidRDefault="001713C0" w:rsidP="001713C0">
            <w:pPr>
              <w:rPr>
                <w:rFonts w:ascii="Verdana" w:hAnsi="Verdana" w:cs="Verdana"/>
                <w:sz w:val="18"/>
                <w:szCs w:val="18"/>
              </w:rPr>
            </w:pPr>
            <w:r w:rsidRPr="001713C0">
              <w:rPr>
                <w:rFonts w:ascii="Verdana" w:hAnsi="Verdana" w:cs="Verdana"/>
                <w:sz w:val="18"/>
                <w:szCs w:val="18"/>
              </w:rPr>
              <w:t>Zielgruppe:</w:t>
            </w:r>
          </w:p>
          <w:p w:rsidR="001713C0" w:rsidRPr="001713C0" w:rsidRDefault="001713C0" w:rsidP="001713C0">
            <w:pPr>
              <w:rPr>
                <w:rFonts w:ascii="Verdana" w:hAnsi="Verdana" w:cs="Verdana"/>
                <w:sz w:val="18"/>
                <w:szCs w:val="18"/>
              </w:rPr>
            </w:pPr>
            <w:r w:rsidRPr="001713C0">
              <w:rPr>
                <w:rFonts w:ascii="Verdana" w:hAnsi="Verdana" w:cs="Verdana"/>
                <w:sz w:val="18"/>
                <w:szCs w:val="18"/>
              </w:rPr>
              <w:t>Personen, die beruflich oder privat intensiver mit der Pflege von vorwiegend Streuobstbäumen beschäftigt sind, entweder ehrenamtlich in Vereinen oder professionell in grünen Berufen (Engagierte in Obst- und Ga</w:t>
            </w:r>
            <w:r w:rsidRPr="001713C0">
              <w:rPr>
                <w:rFonts w:ascii="Verdana" w:hAnsi="Verdana" w:cs="Verdana"/>
                <w:sz w:val="18"/>
                <w:szCs w:val="18"/>
              </w:rPr>
              <w:t>r</w:t>
            </w:r>
            <w:r w:rsidRPr="001713C0">
              <w:rPr>
                <w:rFonts w:ascii="Verdana" w:hAnsi="Verdana" w:cs="Verdana"/>
                <w:sz w:val="18"/>
                <w:szCs w:val="18"/>
              </w:rPr>
              <w:t>tenbauvereinen, in Natur- und Umweltschutzverbänden, Baumpfleger, Mitarbeiter in Landschafts- und Garte</w:t>
            </w:r>
            <w:r w:rsidRPr="001713C0">
              <w:rPr>
                <w:rFonts w:ascii="Verdana" w:hAnsi="Verdana" w:cs="Verdana"/>
                <w:sz w:val="18"/>
                <w:szCs w:val="18"/>
              </w:rPr>
              <w:t>n</w:t>
            </w:r>
            <w:r w:rsidRPr="001713C0">
              <w:rPr>
                <w:rFonts w:ascii="Verdana" w:hAnsi="Verdana" w:cs="Verdana"/>
                <w:sz w:val="18"/>
                <w:szCs w:val="18"/>
              </w:rPr>
              <w:t xml:space="preserve">baubetrieben, Mitarbeiter kommunaler </w:t>
            </w:r>
            <w:r w:rsidR="00A2708D">
              <w:rPr>
                <w:rFonts w:ascii="Verdana" w:hAnsi="Verdana" w:cs="Verdana"/>
                <w:sz w:val="18"/>
                <w:szCs w:val="18"/>
              </w:rPr>
              <w:t>Bau</w:t>
            </w:r>
            <w:r w:rsidRPr="001713C0">
              <w:rPr>
                <w:rFonts w:ascii="Verdana" w:hAnsi="Verdana" w:cs="Verdana"/>
                <w:sz w:val="18"/>
                <w:szCs w:val="18"/>
              </w:rPr>
              <w:t>höfe, Mitarbeiter von Landschaftspflegeverbänden, allgemein im Obst- und Gartenbau oder verwandten Berufen Tätige)</w:t>
            </w:r>
          </w:p>
          <w:p w:rsidR="00935FD7" w:rsidRDefault="00093CA3" w:rsidP="00840053">
            <w:pPr>
              <w:pStyle w:val="Listenabsatz"/>
              <w:spacing w:line="300" w:lineRule="exact"/>
              <w:ind w:left="0"/>
              <w:jc w:val="both"/>
              <w:rPr>
                <w:rFonts w:ascii="Verdana" w:hAnsi="Verdana" w:cs="Verdana"/>
                <w:sz w:val="18"/>
                <w:szCs w:val="18"/>
              </w:rPr>
            </w:pPr>
            <w:r>
              <w:rPr>
                <w:rFonts w:ascii="Verdana" w:hAnsi="Verdana" w:cs="Verdana"/>
                <w:sz w:val="18"/>
                <w:szCs w:val="18"/>
              </w:rPr>
              <w:t>Kosten ca. 14.000 €</w:t>
            </w:r>
          </w:p>
          <w:p w:rsidR="002143E3" w:rsidRDefault="002143E3" w:rsidP="00840053">
            <w:pPr>
              <w:pStyle w:val="Listenabsatz"/>
              <w:spacing w:line="300" w:lineRule="exact"/>
              <w:ind w:left="0"/>
              <w:jc w:val="both"/>
              <w:rPr>
                <w:rFonts w:ascii="Verdana" w:hAnsi="Verdana" w:cs="Verdana"/>
                <w:sz w:val="18"/>
                <w:szCs w:val="18"/>
              </w:rPr>
            </w:pPr>
          </w:p>
          <w:p w:rsidR="00EC2C25" w:rsidRPr="002143E3" w:rsidRDefault="0011258B" w:rsidP="002143E3">
            <w:pPr>
              <w:pStyle w:val="Listenabsatz"/>
              <w:numPr>
                <w:ilvl w:val="1"/>
                <w:numId w:val="4"/>
              </w:numPr>
              <w:spacing w:line="300" w:lineRule="exact"/>
              <w:jc w:val="both"/>
              <w:rPr>
                <w:rFonts w:ascii="Verdana" w:hAnsi="Verdana" w:cs="Verdana"/>
                <w:sz w:val="18"/>
                <w:szCs w:val="18"/>
              </w:rPr>
            </w:pPr>
            <w:r>
              <w:rPr>
                <w:rFonts w:ascii="Verdana" w:hAnsi="Verdana" w:cs="Verdana"/>
                <w:b/>
                <w:sz w:val="18"/>
                <w:szCs w:val="18"/>
              </w:rPr>
              <w:t>Angabe zu Partner-</w:t>
            </w:r>
            <w:proofErr w:type="spellStart"/>
            <w:r>
              <w:rPr>
                <w:rFonts w:ascii="Verdana" w:hAnsi="Verdana" w:cs="Verdana"/>
                <w:b/>
                <w:sz w:val="18"/>
                <w:szCs w:val="18"/>
              </w:rPr>
              <w:t>LAGen</w:t>
            </w:r>
            <w:proofErr w:type="spellEnd"/>
            <w:r>
              <w:rPr>
                <w:rFonts w:ascii="Verdana" w:hAnsi="Verdana" w:cs="Verdana"/>
                <w:b/>
                <w:sz w:val="18"/>
                <w:szCs w:val="18"/>
              </w:rPr>
              <w:t>, Projektpartner- und beteiligte</w:t>
            </w:r>
          </w:p>
          <w:p w:rsidR="0011258B" w:rsidRPr="00102DC5" w:rsidRDefault="00510E2A" w:rsidP="00840053">
            <w:pPr>
              <w:pStyle w:val="Listenabsatz"/>
              <w:numPr>
                <w:ilvl w:val="0"/>
                <w:numId w:val="10"/>
              </w:numPr>
              <w:ind w:left="357" w:hanging="357"/>
              <w:jc w:val="both"/>
              <w:rPr>
                <w:rFonts w:ascii="Verdana" w:hAnsi="Verdana" w:cs="Verdana"/>
                <w:sz w:val="18"/>
                <w:szCs w:val="18"/>
              </w:rPr>
            </w:pPr>
            <w:r w:rsidRPr="00102DC5">
              <w:rPr>
                <w:rFonts w:ascii="Verdana" w:hAnsi="Verdana" w:cs="Verdana"/>
                <w:sz w:val="18"/>
                <w:szCs w:val="18"/>
              </w:rPr>
              <w:t>Regionalentwicklung Landkreis Neu-Ulm</w:t>
            </w:r>
            <w:r w:rsidR="00EC2C25" w:rsidRPr="00102DC5">
              <w:rPr>
                <w:rFonts w:ascii="Verdana" w:hAnsi="Verdana" w:cs="Verdana"/>
                <w:sz w:val="18"/>
                <w:szCs w:val="18"/>
              </w:rPr>
              <w:t xml:space="preserve">, </w:t>
            </w:r>
            <w:r w:rsidRPr="00102DC5">
              <w:rPr>
                <w:rFonts w:ascii="Verdana" w:hAnsi="Verdana" w:cs="Verdana"/>
                <w:sz w:val="18"/>
                <w:szCs w:val="18"/>
              </w:rPr>
              <w:t xml:space="preserve">Monheimer Alb – </w:t>
            </w:r>
            <w:proofErr w:type="spellStart"/>
            <w:r w:rsidRPr="00102DC5">
              <w:rPr>
                <w:rFonts w:ascii="Verdana" w:hAnsi="Verdana" w:cs="Verdana"/>
                <w:sz w:val="18"/>
                <w:szCs w:val="18"/>
              </w:rPr>
              <w:t>Altmühljura</w:t>
            </w:r>
            <w:proofErr w:type="spellEnd"/>
            <w:r w:rsidR="00EC2C25" w:rsidRPr="00102DC5">
              <w:rPr>
                <w:rFonts w:ascii="Verdana" w:hAnsi="Verdana" w:cs="Verdana"/>
                <w:sz w:val="18"/>
                <w:szCs w:val="18"/>
              </w:rPr>
              <w:t xml:space="preserve">, </w:t>
            </w:r>
            <w:r w:rsidRPr="00102DC5">
              <w:rPr>
                <w:rFonts w:ascii="Verdana" w:hAnsi="Verdana" w:cs="Verdana"/>
                <w:sz w:val="18"/>
                <w:szCs w:val="18"/>
              </w:rPr>
              <w:t>Wittelsbacher Land</w:t>
            </w:r>
            <w:r w:rsidR="00EC2C25" w:rsidRPr="00102DC5">
              <w:rPr>
                <w:rFonts w:ascii="Verdana" w:hAnsi="Verdana" w:cs="Verdana"/>
                <w:sz w:val="18"/>
                <w:szCs w:val="18"/>
              </w:rPr>
              <w:t xml:space="preserve">, </w:t>
            </w:r>
            <w:r w:rsidR="00FB0AA7" w:rsidRPr="00102DC5">
              <w:rPr>
                <w:rFonts w:ascii="Verdana" w:hAnsi="Verdana" w:cs="Verdana"/>
                <w:sz w:val="18"/>
                <w:szCs w:val="18"/>
              </w:rPr>
              <w:t>Begegnung</w:t>
            </w:r>
            <w:r w:rsidR="00FB0AA7" w:rsidRPr="00102DC5">
              <w:rPr>
                <w:rFonts w:ascii="Verdana" w:hAnsi="Verdana" w:cs="Verdana"/>
                <w:sz w:val="18"/>
                <w:szCs w:val="18"/>
              </w:rPr>
              <w:t>s</w:t>
            </w:r>
            <w:r w:rsidR="00FB0AA7" w:rsidRPr="00102DC5">
              <w:rPr>
                <w:rFonts w:ascii="Verdana" w:hAnsi="Verdana" w:cs="Verdana"/>
                <w:sz w:val="18"/>
                <w:szCs w:val="18"/>
              </w:rPr>
              <w:t>land Lech-Wertach</w:t>
            </w:r>
            <w:r w:rsidR="00EC2C25" w:rsidRPr="00102DC5">
              <w:rPr>
                <w:rFonts w:ascii="Verdana" w:hAnsi="Verdana" w:cs="Verdana"/>
                <w:sz w:val="18"/>
                <w:szCs w:val="18"/>
              </w:rPr>
              <w:t xml:space="preserve"> und </w:t>
            </w:r>
            <w:proofErr w:type="spellStart"/>
            <w:r w:rsidR="00615796" w:rsidRPr="00102DC5">
              <w:rPr>
                <w:rFonts w:ascii="Verdana" w:hAnsi="Verdana" w:cs="Verdana"/>
                <w:sz w:val="18"/>
                <w:szCs w:val="18"/>
              </w:rPr>
              <w:t>Re</w:t>
            </w:r>
            <w:r w:rsidRPr="00102DC5">
              <w:rPr>
                <w:rFonts w:ascii="Verdana" w:hAnsi="Verdana" w:cs="Verdana"/>
                <w:sz w:val="18"/>
                <w:szCs w:val="18"/>
              </w:rPr>
              <w:t>AL</w:t>
            </w:r>
            <w:proofErr w:type="spellEnd"/>
            <w:r w:rsidRPr="00102DC5">
              <w:rPr>
                <w:rFonts w:ascii="Verdana" w:hAnsi="Verdana" w:cs="Verdana"/>
                <w:sz w:val="18"/>
                <w:szCs w:val="18"/>
              </w:rPr>
              <w:t xml:space="preserve"> West</w:t>
            </w:r>
          </w:p>
          <w:p w:rsidR="00EC2C25" w:rsidRDefault="00EC2C25" w:rsidP="00840053">
            <w:pPr>
              <w:pStyle w:val="Listenabsatz"/>
              <w:numPr>
                <w:ilvl w:val="0"/>
                <w:numId w:val="10"/>
              </w:numPr>
              <w:ind w:left="357" w:hanging="357"/>
              <w:jc w:val="both"/>
              <w:rPr>
                <w:rFonts w:ascii="Verdana" w:hAnsi="Verdana" w:cs="Verdana"/>
                <w:sz w:val="18"/>
                <w:szCs w:val="18"/>
              </w:rPr>
            </w:pPr>
            <w:r>
              <w:rPr>
                <w:rFonts w:ascii="Verdana" w:hAnsi="Verdana" w:cs="Verdana"/>
                <w:sz w:val="18"/>
                <w:szCs w:val="18"/>
              </w:rPr>
              <w:t xml:space="preserve">Kreisfachberatungen für </w:t>
            </w:r>
            <w:r w:rsidR="00B24DAB">
              <w:rPr>
                <w:rFonts w:ascii="Verdana" w:hAnsi="Verdana" w:cs="Verdana"/>
                <w:sz w:val="18"/>
                <w:szCs w:val="18"/>
              </w:rPr>
              <w:t>Garten</w:t>
            </w:r>
            <w:r>
              <w:rPr>
                <w:rFonts w:ascii="Verdana" w:hAnsi="Verdana" w:cs="Verdana"/>
                <w:sz w:val="18"/>
                <w:szCs w:val="18"/>
              </w:rPr>
              <w:t xml:space="preserve">kultur und </w:t>
            </w:r>
            <w:r w:rsidR="00B24DAB">
              <w:rPr>
                <w:rFonts w:ascii="Verdana" w:hAnsi="Verdana" w:cs="Verdana"/>
                <w:sz w:val="18"/>
                <w:szCs w:val="18"/>
              </w:rPr>
              <w:t>Landes</w:t>
            </w:r>
            <w:r>
              <w:rPr>
                <w:rFonts w:ascii="Verdana" w:hAnsi="Verdana" w:cs="Verdana"/>
                <w:sz w:val="18"/>
                <w:szCs w:val="18"/>
              </w:rPr>
              <w:t>pflege</w:t>
            </w:r>
            <w:r w:rsidR="00615796">
              <w:rPr>
                <w:rFonts w:ascii="Verdana" w:hAnsi="Verdana" w:cs="Verdana"/>
                <w:sz w:val="18"/>
                <w:szCs w:val="18"/>
              </w:rPr>
              <w:t xml:space="preserve"> der Landkreise</w:t>
            </w:r>
          </w:p>
          <w:p w:rsidR="00EC2C25" w:rsidRDefault="00EC2C25" w:rsidP="00840053">
            <w:pPr>
              <w:pStyle w:val="Listenabsatz"/>
              <w:numPr>
                <w:ilvl w:val="0"/>
                <w:numId w:val="10"/>
              </w:numPr>
              <w:ind w:left="357" w:hanging="357"/>
              <w:jc w:val="both"/>
              <w:rPr>
                <w:rFonts w:ascii="Verdana" w:hAnsi="Verdana" w:cs="Verdana"/>
                <w:sz w:val="18"/>
                <w:szCs w:val="18"/>
              </w:rPr>
            </w:pPr>
            <w:r>
              <w:rPr>
                <w:rFonts w:ascii="Verdana" w:hAnsi="Verdana" w:cs="Verdana"/>
                <w:sz w:val="18"/>
                <w:szCs w:val="18"/>
              </w:rPr>
              <w:lastRenderedPageBreak/>
              <w:t>Regionale Obst- und Gartenbauvereine</w:t>
            </w:r>
            <w:r w:rsidR="00792CDC">
              <w:rPr>
                <w:rFonts w:ascii="Verdana" w:hAnsi="Verdana" w:cs="Verdana"/>
                <w:sz w:val="18"/>
                <w:szCs w:val="18"/>
              </w:rPr>
              <w:t>, dazugehörige Kreisverbände</w:t>
            </w:r>
          </w:p>
          <w:p w:rsidR="00615796" w:rsidRDefault="00923F6B" w:rsidP="00EC2C25">
            <w:pPr>
              <w:pStyle w:val="Listenabsatz"/>
              <w:numPr>
                <w:ilvl w:val="0"/>
                <w:numId w:val="10"/>
              </w:numPr>
              <w:ind w:left="357" w:hanging="357"/>
              <w:rPr>
                <w:rFonts w:ascii="Verdana" w:hAnsi="Verdana" w:cs="Verdana"/>
                <w:sz w:val="18"/>
                <w:szCs w:val="18"/>
              </w:rPr>
            </w:pPr>
            <w:r>
              <w:rPr>
                <w:rFonts w:ascii="Verdana" w:hAnsi="Verdana" w:cs="Verdana"/>
                <w:sz w:val="18"/>
                <w:szCs w:val="18"/>
              </w:rPr>
              <w:t>Besitzer Streuobstbestände</w:t>
            </w:r>
          </w:p>
          <w:p w:rsidR="00923F6B" w:rsidRDefault="00923F6B" w:rsidP="00923F6B">
            <w:pPr>
              <w:pStyle w:val="Listenabsatz"/>
              <w:numPr>
                <w:ilvl w:val="0"/>
                <w:numId w:val="10"/>
              </w:numPr>
              <w:ind w:left="357" w:hanging="357"/>
              <w:rPr>
                <w:rFonts w:ascii="Verdana" w:hAnsi="Verdana" w:cs="Verdana"/>
                <w:sz w:val="18"/>
                <w:szCs w:val="18"/>
              </w:rPr>
            </w:pPr>
            <w:r>
              <w:rPr>
                <w:rFonts w:ascii="Verdana" w:hAnsi="Verdana" w:cs="Verdana"/>
                <w:sz w:val="18"/>
                <w:szCs w:val="18"/>
              </w:rPr>
              <w:t>Baumschulen</w:t>
            </w:r>
          </w:p>
          <w:p w:rsidR="00BF285D" w:rsidRPr="009558F6" w:rsidRDefault="00BF285D" w:rsidP="00923F6B">
            <w:pPr>
              <w:pStyle w:val="Listenabsatz"/>
              <w:numPr>
                <w:ilvl w:val="0"/>
                <w:numId w:val="10"/>
              </w:numPr>
              <w:ind w:left="357" w:hanging="357"/>
              <w:rPr>
                <w:rFonts w:ascii="Verdana" w:hAnsi="Verdana" w:cs="Verdana"/>
                <w:sz w:val="18"/>
                <w:szCs w:val="18"/>
              </w:rPr>
            </w:pPr>
            <w:r w:rsidRPr="009558F6">
              <w:rPr>
                <w:rFonts w:ascii="Verdana" w:hAnsi="Verdana" w:cs="Verdana"/>
                <w:sz w:val="18"/>
                <w:szCs w:val="18"/>
              </w:rPr>
              <w:t xml:space="preserve">Arbeitskreis </w:t>
            </w:r>
            <w:r w:rsidR="009558F6" w:rsidRPr="009558F6">
              <w:rPr>
                <w:rFonts w:ascii="Verdana" w:hAnsi="Verdana" w:cs="Verdana"/>
                <w:sz w:val="18"/>
                <w:szCs w:val="18"/>
              </w:rPr>
              <w:t>„lokale Experten Obst“</w:t>
            </w:r>
          </w:p>
          <w:p w:rsidR="00FB0AA7" w:rsidRDefault="00FB0AA7" w:rsidP="00FB0AA7">
            <w:pPr>
              <w:pStyle w:val="Listenabsatz"/>
              <w:spacing w:line="300" w:lineRule="exact"/>
              <w:ind w:left="1440"/>
              <w:rPr>
                <w:rFonts w:ascii="Verdana" w:hAnsi="Verdana" w:cs="Verdana"/>
                <w:sz w:val="18"/>
                <w:szCs w:val="18"/>
              </w:rPr>
            </w:pPr>
          </w:p>
          <w:p w:rsidR="0011258B" w:rsidRPr="005360CD" w:rsidRDefault="0011258B">
            <w:pPr>
              <w:pStyle w:val="Listenabsatz"/>
              <w:numPr>
                <w:ilvl w:val="1"/>
                <w:numId w:val="4"/>
              </w:numPr>
              <w:spacing w:line="300" w:lineRule="exact"/>
              <w:rPr>
                <w:rFonts w:ascii="Verdana" w:hAnsi="Verdana" w:cs="Verdana"/>
                <w:sz w:val="18"/>
                <w:szCs w:val="18"/>
              </w:rPr>
            </w:pPr>
            <w:r>
              <w:rPr>
                <w:rFonts w:ascii="Verdana" w:hAnsi="Verdana" w:cs="Verdana"/>
                <w:b/>
                <w:sz w:val="18"/>
                <w:szCs w:val="18"/>
              </w:rPr>
              <w:t>Zeitplan</w:t>
            </w:r>
          </w:p>
          <w:p w:rsidR="005360CD" w:rsidRDefault="005360CD" w:rsidP="005360CD">
            <w:pPr>
              <w:pStyle w:val="Listenabsatz"/>
              <w:rPr>
                <w:rFonts w:ascii="Verdana" w:hAnsi="Verdana" w:cs="Verdana"/>
                <w:sz w:val="18"/>
                <w:szCs w:val="18"/>
              </w:rPr>
            </w:pPr>
          </w:p>
          <w:p w:rsidR="005360CD" w:rsidRDefault="002A0C05" w:rsidP="005360CD">
            <w:pPr>
              <w:pStyle w:val="Listenabsatz"/>
              <w:spacing w:line="300" w:lineRule="exact"/>
              <w:ind w:left="0"/>
              <w:rPr>
                <w:rFonts w:ascii="Verdana" w:hAnsi="Verdana" w:cs="Verdana"/>
                <w:sz w:val="18"/>
                <w:szCs w:val="18"/>
              </w:rPr>
            </w:pPr>
            <w:r>
              <w:rPr>
                <w:rFonts w:ascii="Verdana" w:hAnsi="Verdana" w:cs="Verdana"/>
                <w:sz w:val="18"/>
                <w:szCs w:val="18"/>
              </w:rPr>
              <w:t>Ab Ende 2020</w:t>
            </w:r>
            <w:r w:rsidR="001713C0">
              <w:rPr>
                <w:rFonts w:ascii="Verdana" w:hAnsi="Verdana" w:cs="Verdana"/>
                <w:sz w:val="18"/>
                <w:szCs w:val="18"/>
              </w:rPr>
              <w:t xml:space="preserve"> - 2022</w:t>
            </w:r>
          </w:p>
          <w:p w:rsidR="005360CD" w:rsidRDefault="005360CD" w:rsidP="005360CD">
            <w:pPr>
              <w:pStyle w:val="Listenabsatz"/>
              <w:spacing w:line="300" w:lineRule="exact"/>
              <w:ind w:left="0"/>
              <w:rPr>
                <w:rFonts w:ascii="Verdana" w:hAnsi="Verdana" w:cs="Verdana"/>
                <w:sz w:val="18"/>
                <w:szCs w:val="18"/>
              </w:rPr>
            </w:pPr>
          </w:p>
          <w:p w:rsidR="0011258B" w:rsidRDefault="0011258B">
            <w:pPr>
              <w:pStyle w:val="Listenabsatz"/>
              <w:numPr>
                <w:ilvl w:val="1"/>
                <w:numId w:val="4"/>
              </w:numPr>
              <w:spacing w:line="300" w:lineRule="exact"/>
              <w:rPr>
                <w:rFonts w:ascii="Verdana" w:hAnsi="Verdana" w:cs="Verdana"/>
                <w:sz w:val="18"/>
                <w:szCs w:val="18"/>
              </w:rPr>
            </w:pPr>
            <w:r>
              <w:rPr>
                <w:rFonts w:ascii="Verdana" w:hAnsi="Verdana" w:cs="Verdana"/>
                <w:b/>
                <w:sz w:val="18"/>
                <w:szCs w:val="18"/>
              </w:rPr>
              <w:t>Ggf. geplante Eigenleistung</w:t>
            </w:r>
          </w:p>
          <w:p w:rsidR="0011258B" w:rsidRDefault="00792CDC">
            <w:pPr>
              <w:pStyle w:val="Listenabsatz"/>
              <w:spacing w:line="300" w:lineRule="exact"/>
              <w:ind w:left="0"/>
              <w:rPr>
                <w:rFonts w:ascii="Verdana" w:hAnsi="Verdana" w:cs="Verdana"/>
                <w:sz w:val="18"/>
                <w:szCs w:val="18"/>
              </w:rPr>
            </w:pPr>
            <w:r>
              <w:rPr>
                <w:rFonts w:ascii="Verdana" w:hAnsi="Verdana" w:cs="Verdana"/>
                <w:sz w:val="18"/>
                <w:szCs w:val="18"/>
              </w:rPr>
              <w:t xml:space="preserve"> - </w:t>
            </w:r>
          </w:p>
          <w:p w:rsidR="00C46255" w:rsidRDefault="00C46255">
            <w:pPr>
              <w:pStyle w:val="Listenabsatz"/>
              <w:spacing w:line="300" w:lineRule="exact"/>
              <w:ind w:left="0"/>
              <w:rPr>
                <w:rFonts w:ascii="Verdana" w:hAnsi="Verdana" w:cs="Verdana"/>
                <w:sz w:val="18"/>
                <w:szCs w:val="18"/>
              </w:rPr>
            </w:pPr>
          </w:p>
          <w:p w:rsidR="0011258B" w:rsidRDefault="0011258B">
            <w:pPr>
              <w:pStyle w:val="Listenabsatz"/>
              <w:numPr>
                <w:ilvl w:val="1"/>
                <w:numId w:val="4"/>
              </w:numPr>
              <w:spacing w:line="300" w:lineRule="exact"/>
              <w:rPr>
                <w:rFonts w:ascii="Verdana" w:hAnsi="Verdana" w:cs="Verdana"/>
                <w:b/>
                <w:sz w:val="18"/>
                <w:szCs w:val="18"/>
              </w:rPr>
            </w:pPr>
            <w:r>
              <w:rPr>
                <w:rFonts w:ascii="Verdana" w:hAnsi="Verdana" w:cs="Verdana"/>
                <w:b/>
                <w:sz w:val="18"/>
                <w:szCs w:val="18"/>
              </w:rPr>
              <w:t>Sonstiges</w:t>
            </w:r>
          </w:p>
          <w:p w:rsidR="0011258B" w:rsidRDefault="0011258B" w:rsidP="00792CDC">
            <w:pPr>
              <w:pStyle w:val="Listenabsatz"/>
              <w:spacing w:line="300" w:lineRule="exact"/>
              <w:ind w:left="0"/>
              <w:rPr>
                <w:rFonts w:ascii="Verdana" w:hAnsi="Verdana" w:cs="Verdana"/>
                <w:b/>
                <w:sz w:val="18"/>
                <w:szCs w:val="18"/>
              </w:rPr>
            </w:pPr>
            <w:r>
              <w:rPr>
                <w:rFonts w:ascii="Verdana" w:hAnsi="Verdana" w:cs="Verdana"/>
                <w:b/>
                <w:sz w:val="18"/>
                <w:szCs w:val="18"/>
              </w:rPr>
              <w:t>-</w:t>
            </w:r>
          </w:p>
          <w:p w:rsidR="00792CDC" w:rsidRPr="00967394" w:rsidRDefault="00792CDC" w:rsidP="00792CDC">
            <w:pPr>
              <w:pStyle w:val="Listenabsatz"/>
              <w:spacing w:line="300" w:lineRule="exact"/>
              <w:ind w:left="0"/>
              <w:rPr>
                <w:rFonts w:ascii="Verdana" w:hAnsi="Verdana"/>
                <w:sz w:val="18"/>
                <w:szCs w:val="18"/>
              </w:rPr>
            </w:pPr>
          </w:p>
        </w:tc>
      </w:tr>
      <w:tr w:rsidR="0011258B">
        <w:trPr>
          <w:trHeight w:val="1062"/>
        </w:trPr>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b/>
                <w:sz w:val="18"/>
                <w:szCs w:val="18"/>
              </w:rPr>
            </w:pPr>
            <w:r>
              <w:rPr>
                <w:rFonts w:ascii="Verdana" w:hAnsi="Verdana" w:cs="Verdana"/>
                <w:b/>
                <w:sz w:val="18"/>
                <w:szCs w:val="18"/>
              </w:rPr>
              <w:lastRenderedPageBreak/>
              <w:t>Projektziele:</w:t>
            </w:r>
          </w:p>
          <w:p w:rsidR="0011258B" w:rsidRPr="001713C0" w:rsidRDefault="0011258B">
            <w:pPr>
              <w:numPr>
                <w:ilvl w:val="1"/>
                <w:numId w:val="4"/>
              </w:numPr>
              <w:spacing w:line="300" w:lineRule="exact"/>
              <w:rPr>
                <w:rFonts w:ascii="Verdana" w:hAnsi="Verdana" w:cs="Verdana"/>
                <w:bCs/>
                <w:sz w:val="18"/>
                <w:szCs w:val="18"/>
                <w:u w:val="single"/>
              </w:rPr>
            </w:pPr>
            <w:r>
              <w:rPr>
                <w:rFonts w:ascii="Verdana" w:hAnsi="Verdana" w:cs="Verdana"/>
                <w:b/>
                <w:sz w:val="18"/>
                <w:szCs w:val="18"/>
              </w:rPr>
              <w:t>unmittelbare Projektziele</w:t>
            </w:r>
          </w:p>
          <w:p w:rsidR="001713C0" w:rsidRDefault="001713C0" w:rsidP="001713C0">
            <w:pPr>
              <w:jc w:val="both"/>
              <w:rPr>
                <w:rFonts w:ascii="Verdana" w:hAnsi="Verdana" w:cs="Verdana"/>
                <w:bCs/>
                <w:sz w:val="18"/>
                <w:szCs w:val="18"/>
              </w:rPr>
            </w:pPr>
          </w:p>
          <w:p w:rsidR="001713C0" w:rsidRDefault="00720C9E" w:rsidP="001713C0">
            <w:pPr>
              <w:numPr>
                <w:ilvl w:val="0"/>
                <w:numId w:val="11"/>
              </w:numPr>
              <w:jc w:val="both"/>
              <w:rPr>
                <w:rFonts w:ascii="Verdana" w:hAnsi="Verdana" w:cs="Verdana"/>
                <w:bCs/>
                <w:sz w:val="18"/>
                <w:szCs w:val="18"/>
                <w:u w:val="single"/>
              </w:rPr>
            </w:pPr>
            <w:r>
              <w:rPr>
                <w:rFonts w:ascii="Verdana" w:hAnsi="Verdana" w:cs="Verdana"/>
                <w:bCs/>
                <w:sz w:val="18"/>
                <w:szCs w:val="18"/>
                <w:u w:val="single"/>
              </w:rPr>
              <w:t>20 Obstbaumwarte als Bildungs-Multiplikatoren</w:t>
            </w:r>
          </w:p>
          <w:p w:rsidR="00FE15CF" w:rsidRPr="00FE15CF" w:rsidRDefault="00FE15CF" w:rsidP="00FE15CF">
            <w:pPr>
              <w:jc w:val="both"/>
              <w:rPr>
                <w:rFonts w:ascii="Verdana" w:hAnsi="Verdana" w:cs="Verdana"/>
                <w:bCs/>
                <w:sz w:val="18"/>
                <w:szCs w:val="18"/>
              </w:rPr>
            </w:pPr>
            <w:r w:rsidRPr="00FE15CF">
              <w:rPr>
                <w:rFonts w:ascii="Verdana" w:hAnsi="Verdana" w:cs="Verdana"/>
                <w:bCs/>
                <w:sz w:val="18"/>
                <w:szCs w:val="18"/>
              </w:rPr>
              <w:t>Sensibilisierung und Bewus</w:t>
            </w:r>
            <w:r>
              <w:rPr>
                <w:rFonts w:ascii="Verdana" w:hAnsi="Verdana" w:cs="Verdana"/>
                <w:bCs/>
                <w:sz w:val="18"/>
                <w:szCs w:val="18"/>
              </w:rPr>
              <w:t>s</w:t>
            </w:r>
            <w:r w:rsidRPr="00FE15CF">
              <w:rPr>
                <w:rFonts w:ascii="Verdana" w:hAnsi="Verdana" w:cs="Verdana"/>
                <w:bCs/>
                <w:sz w:val="18"/>
                <w:szCs w:val="18"/>
              </w:rPr>
              <w:t>tseinsbildung durch Experten, welche durch und nach der Ausbildung das Wissen anwenden und weitergeben</w:t>
            </w:r>
            <w:r w:rsidR="00720C9E">
              <w:rPr>
                <w:rFonts w:ascii="Verdana" w:hAnsi="Verdana" w:cs="Verdana"/>
                <w:bCs/>
                <w:sz w:val="18"/>
                <w:szCs w:val="18"/>
              </w:rPr>
              <w:t xml:space="preserve"> </w:t>
            </w:r>
          </w:p>
          <w:p w:rsidR="00DD181D" w:rsidRDefault="00DD181D" w:rsidP="001713C0">
            <w:pPr>
              <w:jc w:val="both"/>
              <w:rPr>
                <w:rFonts w:ascii="Verdana" w:hAnsi="Verdana" w:cs="Verdana"/>
                <w:bCs/>
                <w:sz w:val="18"/>
                <w:szCs w:val="18"/>
              </w:rPr>
            </w:pPr>
          </w:p>
          <w:p w:rsidR="00DD181D" w:rsidRPr="00DD181D" w:rsidRDefault="00DD181D" w:rsidP="00DD181D">
            <w:pPr>
              <w:pStyle w:val="Listenabsatz"/>
              <w:numPr>
                <w:ilvl w:val="0"/>
                <w:numId w:val="11"/>
              </w:numPr>
              <w:jc w:val="both"/>
              <w:rPr>
                <w:rFonts w:ascii="Verdana" w:hAnsi="Verdana" w:cs="Verdana"/>
                <w:bCs/>
                <w:sz w:val="18"/>
                <w:szCs w:val="18"/>
                <w:u w:val="single"/>
              </w:rPr>
            </w:pPr>
            <w:r w:rsidRPr="00DD181D">
              <w:rPr>
                <w:rFonts w:ascii="Verdana" w:hAnsi="Verdana" w:cs="Verdana"/>
                <w:bCs/>
                <w:sz w:val="18"/>
                <w:szCs w:val="18"/>
                <w:u w:val="single"/>
              </w:rPr>
              <w:t xml:space="preserve">Schaffung einer </w:t>
            </w:r>
            <w:r>
              <w:rPr>
                <w:rFonts w:ascii="Verdana" w:hAnsi="Verdana" w:cs="Verdana"/>
                <w:bCs/>
                <w:sz w:val="18"/>
                <w:szCs w:val="18"/>
                <w:u w:val="single"/>
              </w:rPr>
              <w:t>„</w:t>
            </w:r>
            <w:r w:rsidRPr="00DD181D">
              <w:rPr>
                <w:rFonts w:ascii="Verdana" w:hAnsi="Verdana" w:cs="Verdana"/>
                <w:bCs/>
                <w:sz w:val="18"/>
                <w:szCs w:val="18"/>
                <w:u w:val="single"/>
              </w:rPr>
              <w:t>Pflegebasis</w:t>
            </w:r>
            <w:r>
              <w:rPr>
                <w:rFonts w:ascii="Verdana" w:hAnsi="Verdana" w:cs="Verdana"/>
                <w:bCs/>
                <w:sz w:val="18"/>
                <w:szCs w:val="18"/>
                <w:u w:val="single"/>
              </w:rPr>
              <w:t>“ durch die Ausbildung von Obstbaumwarten</w:t>
            </w:r>
          </w:p>
          <w:p w:rsidR="00DD181D" w:rsidRDefault="001713C0" w:rsidP="00DD181D">
            <w:pPr>
              <w:rPr>
                <w:rFonts w:ascii="Verdana" w:hAnsi="Verdana" w:cs="Verdana"/>
                <w:bCs/>
                <w:sz w:val="18"/>
                <w:szCs w:val="18"/>
              </w:rPr>
            </w:pPr>
            <w:r w:rsidRPr="00DD181D">
              <w:rPr>
                <w:rFonts w:ascii="Verdana" w:hAnsi="Verdana" w:cs="Verdana"/>
                <w:bCs/>
                <w:sz w:val="18"/>
                <w:szCs w:val="18"/>
              </w:rPr>
              <w:t>Eine einheitliche, spezielle, aus mehreren Modulen bestehende Qualifikation zum Obstbaumpfleger mit Schwerpunkt auf dem Obsthochstamm in der Region etablieren</w:t>
            </w:r>
            <w:r w:rsidR="00DD181D">
              <w:rPr>
                <w:rFonts w:ascii="Verdana" w:hAnsi="Verdana" w:cs="Verdana"/>
                <w:bCs/>
                <w:sz w:val="18"/>
                <w:szCs w:val="18"/>
              </w:rPr>
              <w:t>.</w:t>
            </w:r>
          </w:p>
          <w:p w:rsidR="00DD181D" w:rsidRDefault="001713C0" w:rsidP="00DD181D">
            <w:pPr>
              <w:rPr>
                <w:rFonts w:ascii="Verdana" w:hAnsi="Verdana" w:cs="Verdana"/>
                <w:bCs/>
                <w:sz w:val="18"/>
                <w:szCs w:val="18"/>
              </w:rPr>
            </w:pPr>
            <w:r w:rsidRPr="00DD181D">
              <w:rPr>
                <w:rFonts w:ascii="Verdana" w:hAnsi="Verdana" w:cs="Verdana"/>
                <w:bCs/>
                <w:sz w:val="18"/>
                <w:szCs w:val="18"/>
              </w:rPr>
              <w:t>Der qualifizierte Obstbaumpfleger führt zukünftig qualifiziert Pflegearbeiten als Dienstlei</w:t>
            </w:r>
            <w:r w:rsidR="007C04D8">
              <w:rPr>
                <w:rFonts w:ascii="Verdana" w:hAnsi="Verdana" w:cs="Verdana"/>
                <w:bCs/>
                <w:sz w:val="18"/>
                <w:szCs w:val="18"/>
              </w:rPr>
              <w:t>s</w:t>
            </w:r>
            <w:r w:rsidRPr="00DD181D">
              <w:rPr>
                <w:rFonts w:ascii="Verdana" w:hAnsi="Verdana" w:cs="Verdana"/>
                <w:bCs/>
                <w:sz w:val="18"/>
                <w:szCs w:val="18"/>
              </w:rPr>
              <w:t>tung im Auftrag von Vereinen, Kommunen oder Privatleuten durch und ist ein weiterer regionaler Ansprechpartner, Berater oder Fortbilder vorwiegend für den landschaftsprägenden hochstämmigen Streuobstbau.</w:t>
            </w:r>
          </w:p>
          <w:p w:rsidR="001713C0" w:rsidRPr="00DD181D" w:rsidRDefault="001713C0" w:rsidP="00DD181D">
            <w:pPr>
              <w:rPr>
                <w:rFonts w:ascii="Verdana" w:hAnsi="Verdana" w:cs="Verdana"/>
                <w:bCs/>
                <w:sz w:val="18"/>
                <w:szCs w:val="18"/>
              </w:rPr>
            </w:pPr>
            <w:r w:rsidRPr="00DD181D">
              <w:rPr>
                <w:rFonts w:ascii="Verdana" w:hAnsi="Verdana" w:cs="Verdana"/>
                <w:bCs/>
                <w:sz w:val="18"/>
                <w:szCs w:val="18"/>
              </w:rPr>
              <w:t>Der qualifizierte Obstbaumpfleger garantiert einen fachgerechten, nutzungsangepassten und dennoch bau</w:t>
            </w:r>
            <w:r w:rsidRPr="00DD181D">
              <w:rPr>
                <w:rFonts w:ascii="Verdana" w:hAnsi="Verdana" w:cs="Verdana"/>
                <w:bCs/>
                <w:sz w:val="18"/>
                <w:szCs w:val="18"/>
              </w:rPr>
              <w:t>m</w:t>
            </w:r>
            <w:r w:rsidRPr="00DD181D">
              <w:rPr>
                <w:rFonts w:ascii="Verdana" w:hAnsi="Verdana" w:cs="Verdana"/>
                <w:bCs/>
                <w:sz w:val="18"/>
                <w:szCs w:val="18"/>
              </w:rPr>
              <w:t>schonenden Umgang mit dem Kulturgut „Streuobst“, insbesondere mit alten, orts- oder landschaftsprägenden Obstbäumen und mit Obstbäumen gefährdeter Sorten.</w:t>
            </w:r>
          </w:p>
          <w:p w:rsidR="001713C0" w:rsidRPr="00DD181D" w:rsidRDefault="001713C0" w:rsidP="00DD181D">
            <w:pPr>
              <w:rPr>
                <w:rFonts w:ascii="Verdana" w:hAnsi="Verdana" w:cs="Verdana"/>
                <w:bCs/>
                <w:sz w:val="18"/>
                <w:szCs w:val="18"/>
              </w:rPr>
            </w:pPr>
            <w:r w:rsidRPr="00DD181D">
              <w:rPr>
                <w:rFonts w:ascii="Verdana" w:hAnsi="Verdana" w:cs="Verdana"/>
                <w:bCs/>
                <w:sz w:val="18"/>
                <w:szCs w:val="18"/>
              </w:rPr>
              <w:t xml:space="preserve">Der qualifizierte Obstbaumpfleger ist anschließend befähigt, Streuobstpflege als Dienstleistung auf hohem </w:t>
            </w:r>
            <w:proofErr w:type="gramStart"/>
            <w:r w:rsidRPr="00DD181D">
              <w:rPr>
                <w:rFonts w:ascii="Verdana" w:hAnsi="Verdana" w:cs="Verdana"/>
                <w:bCs/>
                <w:sz w:val="18"/>
                <w:szCs w:val="18"/>
              </w:rPr>
              <w:t>fachlichen</w:t>
            </w:r>
            <w:proofErr w:type="gramEnd"/>
            <w:r w:rsidRPr="00DD181D">
              <w:rPr>
                <w:rFonts w:ascii="Verdana" w:hAnsi="Verdana" w:cs="Verdana"/>
                <w:bCs/>
                <w:sz w:val="18"/>
                <w:szCs w:val="18"/>
              </w:rPr>
              <w:t xml:space="preserve"> Niveau anzubieten (gewerblich oder ehrenamtlich) bzw. er bietet selbst Kurse an.</w:t>
            </w:r>
          </w:p>
          <w:p w:rsidR="001713C0" w:rsidRPr="00DD181D" w:rsidRDefault="001713C0" w:rsidP="00DD181D">
            <w:pPr>
              <w:rPr>
                <w:rFonts w:ascii="Verdana" w:hAnsi="Verdana" w:cs="Verdana"/>
                <w:bCs/>
                <w:sz w:val="18"/>
                <w:szCs w:val="18"/>
              </w:rPr>
            </w:pPr>
          </w:p>
          <w:p w:rsidR="001713C0" w:rsidRPr="00DD181D" w:rsidRDefault="001713C0" w:rsidP="00DD181D">
            <w:pPr>
              <w:rPr>
                <w:rFonts w:ascii="Verdana" w:hAnsi="Verdana" w:cs="Verdana"/>
                <w:bCs/>
                <w:sz w:val="18"/>
                <w:szCs w:val="18"/>
              </w:rPr>
            </w:pPr>
            <w:r w:rsidRPr="00DD181D">
              <w:rPr>
                <w:rFonts w:ascii="Verdana" w:hAnsi="Verdana" w:cs="Verdana"/>
                <w:bCs/>
                <w:sz w:val="18"/>
                <w:szCs w:val="18"/>
              </w:rPr>
              <w:t>Positive Auswirkungen auf die Region:</w:t>
            </w:r>
          </w:p>
          <w:p w:rsidR="001713C0" w:rsidRPr="00DD181D" w:rsidRDefault="001713C0" w:rsidP="00DD181D">
            <w:pPr>
              <w:pStyle w:val="Listenabsatz"/>
              <w:numPr>
                <w:ilvl w:val="0"/>
                <w:numId w:val="11"/>
              </w:numPr>
              <w:tabs>
                <w:tab w:val="left" w:pos="709"/>
              </w:tabs>
              <w:suppressAutoHyphens/>
              <w:autoSpaceDN w:val="0"/>
              <w:textAlignment w:val="baseline"/>
              <w:rPr>
                <w:rFonts w:ascii="Verdana" w:hAnsi="Verdana" w:cs="Verdana"/>
                <w:bCs/>
                <w:sz w:val="18"/>
                <w:szCs w:val="18"/>
              </w:rPr>
            </w:pPr>
            <w:r w:rsidRPr="00DD181D">
              <w:rPr>
                <w:rFonts w:ascii="Verdana" w:hAnsi="Verdana" w:cs="Verdana"/>
                <w:bCs/>
                <w:sz w:val="18"/>
                <w:szCs w:val="18"/>
              </w:rPr>
              <w:t>Wertschöpfung des Streuobstbaus wird gesteigert du</w:t>
            </w:r>
            <w:r w:rsidR="00DD181D" w:rsidRPr="00DD181D">
              <w:rPr>
                <w:rFonts w:ascii="Verdana" w:hAnsi="Verdana" w:cs="Verdana"/>
                <w:bCs/>
                <w:sz w:val="18"/>
                <w:szCs w:val="18"/>
              </w:rPr>
              <w:t xml:space="preserve">rch geringeren Zeitaufwand bei </w:t>
            </w:r>
            <w:r w:rsidRPr="00DD181D">
              <w:rPr>
                <w:rFonts w:ascii="Verdana" w:hAnsi="Verdana" w:cs="Verdana"/>
                <w:bCs/>
                <w:sz w:val="18"/>
                <w:szCs w:val="18"/>
              </w:rPr>
              <w:t>Pflege und Ernte, sowie durch höhere Erträge; sie steigt auch durch eine höhere Bereitschaft für die Vergabe von Pflegearbeiten an eine geschulte Fachkraft von Seiten der Bewirtschafter und Eigentümer von Obsthochstämmen (mit Interesse, Pflegearbeiten an ihren Obstbäumen qualifiziert durchführen zu lassen)</w:t>
            </w:r>
          </w:p>
          <w:p w:rsidR="001713C0" w:rsidRPr="00DD181D" w:rsidRDefault="001713C0" w:rsidP="00DD181D">
            <w:pPr>
              <w:pStyle w:val="Listenabsatz"/>
              <w:numPr>
                <w:ilvl w:val="0"/>
                <w:numId w:val="11"/>
              </w:numPr>
              <w:tabs>
                <w:tab w:val="left" w:pos="709"/>
              </w:tabs>
              <w:suppressAutoHyphens/>
              <w:autoSpaceDN w:val="0"/>
              <w:textAlignment w:val="baseline"/>
              <w:rPr>
                <w:rFonts w:ascii="Verdana" w:hAnsi="Verdana" w:cs="Verdana"/>
                <w:bCs/>
                <w:sz w:val="18"/>
                <w:szCs w:val="18"/>
              </w:rPr>
            </w:pPr>
            <w:r w:rsidRPr="00DD181D">
              <w:rPr>
                <w:rFonts w:ascii="Verdana" w:hAnsi="Verdana" w:cs="Verdana"/>
                <w:bCs/>
                <w:sz w:val="18"/>
                <w:szCs w:val="18"/>
              </w:rPr>
              <w:t>Ökologische Funktionen ganzer Streuobstbestände sowie markanter Einzelbäume werden länger beibehalten (Baumgesundheit und Lebensdauer wird erhöht)</w:t>
            </w:r>
          </w:p>
          <w:p w:rsidR="001713C0" w:rsidRPr="00DD181D" w:rsidRDefault="001713C0" w:rsidP="00DD181D">
            <w:pPr>
              <w:pStyle w:val="Listenabsatz"/>
              <w:numPr>
                <w:ilvl w:val="0"/>
                <w:numId w:val="11"/>
              </w:numPr>
              <w:tabs>
                <w:tab w:val="left" w:pos="709"/>
              </w:tabs>
              <w:suppressAutoHyphens/>
              <w:autoSpaceDN w:val="0"/>
              <w:textAlignment w:val="baseline"/>
              <w:rPr>
                <w:rFonts w:ascii="Verdana" w:hAnsi="Verdana" w:cs="Verdana"/>
                <w:bCs/>
                <w:sz w:val="18"/>
                <w:szCs w:val="18"/>
              </w:rPr>
            </w:pPr>
            <w:r w:rsidRPr="00DD181D">
              <w:rPr>
                <w:rFonts w:ascii="Verdana" w:hAnsi="Verdana" w:cs="Verdana"/>
                <w:bCs/>
                <w:sz w:val="18"/>
                <w:szCs w:val="18"/>
              </w:rPr>
              <w:t>Wertschätzung des Streuobstanbaus wird durch höheres Ausbildungsniveau gefördert</w:t>
            </w:r>
          </w:p>
          <w:p w:rsidR="001713C0" w:rsidRPr="00DD181D" w:rsidRDefault="001713C0" w:rsidP="00DD181D">
            <w:pPr>
              <w:pStyle w:val="Listenabsatz"/>
              <w:numPr>
                <w:ilvl w:val="0"/>
                <w:numId w:val="11"/>
              </w:numPr>
              <w:tabs>
                <w:tab w:val="left" w:pos="709"/>
              </w:tabs>
              <w:suppressAutoHyphens/>
              <w:autoSpaceDN w:val="0"/>
              <w:textAlignment w:val="baseline"/>
              <w:rPr>
                <w:rFonts w:ascii="Verdana" w:hAnsi="Verdana" w:cs="Verdana"/>
                <w:bCs/>
                <w:sz w:val="18"/>
                <w:szCs w:val="18"/>
              </w:rPr>
            </w:pPr>
            <w:r w:rsidRPr="00DD181D">
              <w:rPr>
                <w:rFonts w:ascii="Verdana" w:hAnsi="Verdana" w:cs="Verdana"/>
                <w:bCs/>
                <w:sz w:val="18"/>
                <w:szCs w:val="18"/>
              </w:rPr>
              <w:t>Traditionelles Wissen (naturgemäßer Obstbaumschnitt) sowie neueste Forschungsergebnisse aus der Baumpflege (</w:t>
            </w:r>
            <w:proofErr w:type="spellStart"/>
            <w:r w:rsidRPr="00DD181D">
              <w:rPr>
                <w:rFonts w:ascii="Verdana" w:hAnsi="Verdana" w:cs="Verdana"/>
                <w:bCs/>
                <w:sz w:val="18"/>
                <w:szCs w:val="18"/>
              </w:rPr>
              <w:t>Arborisitik</w:t>
            </w:r>
            <w:proofErr w:type="spellEnd"/>
            <w:r w:rsidRPr="00DD181D">
              <w:rPr>
                <w:rFonts w:ascii="Verdana" w:hAnsi="Verdana" w:cs="Verdana"/>
                <w:bCs/>
                <w:sz w:val="18"/>
                <w:szCs w:val="18"/>
              </w:rPr>
              <w:t>) werden miteinander kombiniert und machen die Region zu einem Vorreiter modellhaften Umgangs mit Obsthochstämmen</w:t>
            </w:r>
          </w:p>
          <w:p w:rsidR="00A840C2" w:rsidRDefault="00A840C2">
            <w:pPr>
              <w:spacing w:line="300" w:lineRule="exact"/>
              <w:rPr>
                <w:rFonts w:ascii="Verdana" w:hAnsi="Verdana" w:cs="Verdana"/>
                <w:bCs/>
                <w:sz w:val="18"/>
                <w:szCs w:val="18"/>
              </w:rPr>
            </w:pPr>
          </w:p>
          <w:p w:rsidR="0011258B" w:rsidRPr="00792CDC" w:rsidRDefault="0011258B">
            <w:pPr>
              <w:numPr>
                <w:ilvl w:val="1"/>
                <w:numId w:val="4"/>
              </w:numPr>
              <w:spacing w:line="300" w:lineRule="exact"/>
              <w:rPr>
                <w:rFonts w:ascii="Verdana" w:hAnsi="Verdana" w:cs="Verdana"/>
                <w:bCs/>
                <w:sz w:val="18"/>
                <w:szCs w:val="18"/>
              </w:rPr>
            </w:pPr>
            <w:r>
              <w:rPr>
                <w:rFonts w:ascii="Verdana" w:hAnsi="Verdana" w:cs="Verdana"/>
                <w:b/>
                <w:sz w:val="18"/>
                <w:szCs w:val="18"/>
              </w:rPr>
              <w:t>Bezug zur LES (</w:t>
            </w:r>
            <w:r>
              <w:rPr>
                <w:rFonts w:ascii="Verdana" w:hAnsi="Verdana" w:cs="Verdana"/>
                <w:b/>
                <w:bCs/>
                <w:sz w:val="18"/>
                <w:szCs w:val="18"/>
              </w:rPr>
              <w:t>Beitrag zu Handlungsziel 1.2, aus Entwicklungsziel 1)</w:t>
            </w:r>
          </w:p>
          <w:p w:rsidR="00792CDC" w:rsidRDefault="00792CDC" w:rsidP="00792CDC">
            <w:pPr>
              <w:spacing w:line="300" w:lineRule="exact"/>
              <w:ind w:left="360"/>
              <w:rPr>
                <w:rFonts w:ascii="Verdana" w:hAnsi="Verdana" w:cs="Verdana"/>
                <w:bCs/>
                <w:sz w:val="18"/>
                <w:szCs w:val="18"/>
              </w:rPr>
            </w:pPr>
          </w:p>
          <w:tbl>
            <w:tblPr>
              <w:tblW w:w="0" w:type="auto"/>
              <w:tblLayout w:type="fixed"/>
              <w:tblLook w:val="0000" w:firstRow="0" w:lastRow="0" w:firstColumn="0" w:lastColumn="0" w:noHBand="0" w:noVBand="0"/>
            </w:tblPr>
            <w:tblGrid>
              <w:gridCol w:w="631"/>
              <w:gridCol w:w="9256"/>
            </w:tblGrid>
            <w:tr w:rsidR="005E57FC" w:rsidRPr="00A65FA2" w:rsidTr="008D5FC2">
              <w:tc>
                <w:tcPr>
                  <w:tcW w:w="631" w:type="dxa"/>
                  <w:tcBorders>
                    <w:top w:val="single" w:sz="4" w:space="0" w:color="000000"/>
                    <w:left w:val="single" w:sz="4" w:space="0" w:color="000000"/>
                    <w:bottom w:val="single" w:sz="4" w:space="0" w:color="000000"/>
                    <w:right w:val="single" w:sz="4" w:space="0" w:color="000000"/>
                  </w:tcBorders>
                  <w:shd w:val="clear" w:color="auto" w:fill="D9D9D9"/>
                </w:tcPr>
                <w:p w:rsidR="005E57FC" w:rsidRPr="00A65FA2" w:rsidRDefault="005E57FC" w:rsidP="008D5FC2">
                  <w:pPr>
                    <w:spacing w:line="120" w:lineRule="atLeast"/>
                    <w:rPr>
                      <w:rFonts w:ascii="Verdana" w:eastAsia="Times New Roman" w:hAnsi="Verdana" w:cs="Arial"/>
                      <w:color w:val="000000"/>
                      <w:sz w:val="18"/>
                      <w:szCs w:val="18"/>
                    </w:rPr>
                  </w:pPr>
                  <w:r>
                    <w:rPr>
                      <w:rFonts w:ascii="Verdana" w:eastAsia="Times New Roman" w:hAnsi="Verdana" w:cs="Arial"/>
                      <w:color w:val="000000"/>
                      <w:sz w:val="18"/>
                      <w:szCs w:val="18"/>
                    </w:rPr>
                    <w:t>1</w:t>
                  </w:r>
                </w:p>
              </w:tc>
              <w:tc>
                <w:tcPr>
                  <w:tcW w:w="9256" w:type="dxa"/>
                  <w:tcBorders>
                    <w:top w:val="single" w:sz="4" w:space="0" w:color="000000"/>
                    <w:left w:val="single" w:sz="4" w:space="0" w:color="000000"/>
                    <w:bottom w:val="single" w:sz="4" w:space="0" w:color="000000"/>
                    <w:right w:val="single" w:sz="4" w:space="0" w:color="000000"/>
                  </w:tcBorders>
                  <w:shd w:val="clear" w:color="auto" w:fill="FFFFFF"/>
                </w:tcPr>
                <w:p w:rsidR="005E57FC" w:rsidRPr="00A65FA2" w:rsidRDefault="005E57FC" w:rsidP="008D5FC2">
                  <w:pPr>
                    <w:spacing w:line="120" w:lineRule="atLeast"/>
                    <w:rPr>
                      <w:rFonts w:ascii="Verdana" w:hAnsi="Verdana"/>
                      <w:sz w:val="18"/>
                      <w:szCs w:val="18"/>
                    </w:rPr>
                  </w:pPr>
                  <w:r w:rsidRPr="005E57FC">
                    <w:rPr>
                      <w:rFonts w:ascii="Verdana" w:hAnsi="Verdana" w:cs="Verdana"/>
                      <w:bCs/>
                      <w:sz w:val="18"/>
                      <w:szCs w:val="18"/>
                    </w:rPr>
                    <w:t>Nachhaltige Raumentwicklung, insbesondere durch orts- und regionsspezifische Kulturlandschaft</w:t>
                  </w:r>
                  <w:r w:rsidRPr="005E57FC">
                    <w:rPr>
                      <w:rFonts w:ascii="Verdana" w:hAnsi="Verdana" w:cs="Verdana"/>
                      <w:bCs/>
                      <w:sz w:val="18"/>
                      <w:szCs w:val="18"/>
                    </w:rPr>
                    <w:t>s</w:t>
                  </w:r>
                  <w:r w:rsidRPr="005E57FC">
                    <w:rPr>
                      <w:rFonts w:ascii="Verdana" w:hAnsi="Verdana" w:cs="Verdana"/>
                      <w:bCs/>
                      <w:sz w:val="18"/>
                      <w:szCs w:val="18"/>
                    </w:rPr>
                    <w:t>entwicklung</w:t>
                  </w:r>
                </w:p>
              </w:tc>
            </w:tr>
            <w:tr w:rsidR="005E57FC" w:rsidRPr="00A65FA2" w:rsidTr="008D5FC2">
              <w:tc>
                <w:tcPr>
                  <w:tcW w:w="631" w:type="dxa"/>
                  <w:tcBorders>
                    <w:left w:val="single" w:sz="4" w:space="0" w:color="000000"/>
                    <w:bottom w:val="single" w:sz="4" w:space="0" w:color="000000"/>
                    <w:right w:val="single" w:sz="4" w:space="0" w:color="000000"/>
                  </w:tcBorders>
                  <w:shd w:val="clear" w:color="auto" w:fill="D9D9D9"/>
                </w:tcPr>
                <w:p w:rsidR="005E57FC" w:rsidRPr="00A65FA2" w:rsidRDefault="00967C4D" w:rsidP="008D5FC2">
                  <w:pPr>
                    <w:spacing w:line="120" w:lineRule="atLeast"/>
                    <w:rPr>
                      <w:rFonts w:ascii="Verdana" w:eastAsia="Times New Roman" w:hAnsi="Verdana" w:cs="Arial"/>
                      <w:color w:val="000000"/>
                      <w:sz w:val="18"/>
                      <w:szCs w:val="18"/>
                    </w:rPr>
                  </w:pPr>
                  <w:r>
                    <w:rPr>
                      <w:rFonts w:ascii="Verdana" w:eastAsia="Times New Roman" w:hAnsi="Verdana" w:cs="Arial"/>
                      <w:color w:val="000000"/>
                      <w:sz w:val="18"/>
                      <w:szCs w:val="18"/>
                    </w:rPr>
                    <w:t>1.2</w:t>
                  </w:r>
                </w:p>
              </w:tc>
              <w:tc>
                <w:tcPr>
                  <w:tcW w:w="9256" w:type="dxa"/>
                  <w:tcBorders>
                    <w:left w:val="single" w:sz="4" w:space="0" w:color="000000"/>
                    <w:bottom w:val="single" w:sz="4" w:space="0" w:color="000000"/>
                    <w:right w:val="single" w:sz="4" w:space="0" w:color="000000"/>
                  </w:tcBorders>
                  <w:shd w:val="clear" w:color="auto" w:fill="FFFFFF"/>
                </w:tcPr>
                <w:p w:rsidR="005E57FC" w:rsidRPr="00A65FA2" w:rsidRDefault="005E57FC" w:rsidP="008D5FC2">
                  <w:pPr>
                    <w:spacing w:line="120" w:lineRule="atLeast"/>
                    <w:rPr>
                      <w:rFonts w:ascii="Verdana" w:eastAsia="Times New Roman" w:hAnsi="Verdana" w:cs="Arial"/>
                      <w:color w:val="000000"/>
                      <w:sz w:val="18"/>
                      <w:szCs w:val="18"/>
                    </w:rPr>
                  </w:pPr>
                  <w:r w:rsidRPr="005E57FC">
                    <w:rPr>
                      <w:rFonts w:ascii="Verdana" w:hAnsi="Verdana" w:cs="Verdana"/>
                      <w:bCs/>
                      <w:sz w:val="18"/>
                      <w:szCs w:val="18"/>
                    </w:rPr>
                    <w:t>Sensibilisierung und Bewusstseinsbildung für eine nachhaltige Innen-, Orts- und Siedlungsentwic</w:t>
                  </w:r>
                  <w:r w:rsidRPr="005E57FC">
                    <w:rPr>
                      <w:rFonts w:ascii="Verdana" w:hAnsi="Verdana" w:cs="Verdana"/>
                      <w:bCs/>
                      <w:sz w:val="18"/>
                      <w:szCs w:val="18"/>
                    </w:rPr>
                    <w:t>k</w:t>
                  </w:r>
                  <w:r w:rsidRPr="005E57FC">
                    <w:rPr>
                      <w:rFonts w:ascii="Verdana" w:hAnsi="Verdana" w:cs="Verdana"/>
                      <w:bCs/>
                      <w:sz w:val="18"/>
                      <w:szCs w:val="18"/>
                    </w:rPr>
                    <w:t>lung und Kulturlandschaftsentwicklung bis 2020</w:t>
                  </w:r>
                </w:p>
              </w:tc>
            </w:tr>
          </w:tbl>
          <w:p w:rsidR="00792CDC" w:rsidRDefault="00792CDC">
            <w:pPr>
              <w:spacing w:line="300" w:lineRule="exact"/>
              <w:rPr>
                <w:rFonts w:ascii="Verdana" w:hAnsi="Verdana" w:cs="Verdana"/>
                <w:bCs/>
                <w:sz w:val="18"/>
                <w:szCs w:val="18"/>
              </w:rPr>
            </w:pPr>
          </w:p>
          <w:p w:rsidR="00967C4D" w:rsidRPr="004525B5" w:rsidRDefault="0011258B" w:rsidP="004525B5">
            <w:pPr>
              <w:numPr>
                <w:ilvl w:val="1"/>
                <w:numId w:val="4"/>
              </w:numPr>
              <w:spacing w:line="300" w:lineRule="exact"/>
              <w:rPr>
                <w:rFonts w:ascii="Verdana" w:hAnsi="Verdana" w:cs="Verdana"/>
                <w:bCs/>
                <w:sz w:val="18"/>
                <w:szCs w:val="18"/>
                <w:u w:val="single"/>
              </w:rPr>
            </w:pPr>
            <w:r>
              <w:rPr>
                <w:rFonts w:ascii="Verdana" w:hAnsi="Verdana" w:cs="Verdana"/>
                <w:b/>
                <w:bCs/>
                <w:sz w:val="18"/>
                <w:szCs w:val="18"/>
              </w:rPr>
              <w:t>Beitrag zur weiteren Handlungsfeld- und Entwicklungszielen</w:t>
            </w:r>
          </w:p>
          <w:p w:rsidR="00967C4D" w:rsidRDefault="00967C4D" w:rsidP="00792CDC">
            <w:pPr>
              <w:jc w:val="both"/>
              <w:rPr>
                <w:rFonts w:ascii="Verdana" w:hAnsi="Verdana" w:cs="Verdana"/>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9256"/>
            </w:tblGrid>
            <w:tr w:rsidR="00967C4D" w:rsidRPr="00A65FA2" w:rsidTr="00967C4D">
              <w:tc>
                <w:tcPr>
                  <w:tcW w:w="631" w:type="dxa"/>
                  <w:shd w:val="clear" w:color="auto" w:fill="D9D9D9"/>
                </w:tcPr>
                <w:p w:rsidR="00967C4D" w:rsidRPr="00A65FA2" w:rsidRDefault="00967C4D" w:rsidP="008D5FC2">
                  <w:pPr>
                    <w:spacing w:line="120" w:lineRule="atLeast"/>
                    <w:rPr>
                      <w:rFonts w:ascii="Verdana" w:eastAsia="Times New Roman" w:hAnsi="Verdana" w:cs="Arial"/>
                      <w:color w:val="000000"/>
                      <w:sz w:val="18"/>
                      <w:szCs w:val="18"/>
                    </w:rPr>
                  </w:pPr>
                  <w:r>
                    <w:rPr>
                      <w:rFonts w:ascii="Verdana" w:eastAsia="Times New Roman" w:hAnsi="Verdana" w:cs="Arial"/>
                      <w:color w:val="000000"/>
                      <w:sz w:val="18"/>
                      <w:szCs w:val="18"/>
                    </w:rPr>
                    <w:t>1.3</w:t>
                  </w:r>
                </w:p>
              </w:tc>
              <w:tc>
                <w:tcPr>
                  <w:tcW w:w="9256" w:type="dxa"/>
                  <w:shd w:val="clear" w:color="auto" w:fill="FFFFFF"/>
                </w:tcPr>
                <w:p w:rsidR="00967C4D" w:rsidRPr="00A65FA2" w:rsidRDefault="00967C4D" w:rsidP="008D5FC2">
                  <w:pPr>
                    <w:spacing w:line="120" w:lineRule="atLeast"/>
                    <w:rPr>
                      <w:rFonts w:ascii="Verdana" w:hAnsi="Verdana"/>
                      <w:sz w:val="18"/>
                      <w:szCs w:val="18"/>
                    </w:rPr>
                  </w:pPr>
                  <w:r w:rsidRPr="00967C4D">
                    <w:rPr>
                      <w:rFonts w:ascii="Verdana" w:hAnsi="Verdana" w:cs="Verdana"/>
                      <w:sz w:val="18"/>
                      <w:szCs w:val="18"/>
                    </w:rPr>
                    <w:t>Sicherung und nachhaltige Entwicklung der Natur- und Kulturlandschaft bis 2020</w:t>
                  </w:r>
                </w:p>
              </w:tc>
            </w:tr>
            <w:tr w:rsidR="00967C4D" w:rsidRPr="00A65FA2" w:rsidTr="00967C4D">
              <w:tc>
                <w:tcPr>
                  <w:tcW w:w="631" w:type="dxa"/>
                  <w:shd w:val="clear" w:color="auto" w:fill="D9D9D9"/>
                </w:tcPr>
                <w:p w:rsidR="00967C4D" w:rsidRPr="004525B5" w:rsidRDefault="00967C4D" w:rsidP="008D5FC2">
                  <w:pPr>
                    <w:spacing w:line="120" w:lineRule="atLeast"/>
                    <w:rPr>
                      <w:rFonts w:ascii="Verdana" w:eastAsia="Times New Roman" w:hAnsi="Verdana" w:cs="Arial"/>
                      <w:sz w:val="18"/>
                      <w:szCs w:val="18"/>
                    </w:rPr>
                  </w:pPr>
                  <w:r w:rsidRPr="004525B5">
                    <w:rPr>
                      <w:rFonts w:ascii="Verdana" w:eastAsia="Times New Roman" w:hAnsi="Verdana" w:cs="Arial"/>
                      <w:sz w:val="18"/>
                      <w:szCs w:val="18"/>
                    </w:rPr>
                    <w:lastRenderedPageBreak/>
                    <w:t>5</w:t>
                  </w:r>
                </w:p>
              </w:tc>
              <w:tc>
                <w:tcPr>
                  <w:tcW w:w="9256" w:type="dxa"/>
                  <w:shd w:val="clear" w:color="auto" w:fill="FFFFFF"/>
                </w:tcPr>
                <w:p w:rsidR="00967C4D" w:rsidRPr="004525B5" w:rsidRDefault="00967C4D" w:rsidP="008D5FC2">
                  <w:pPr>
                    <w:spacing w:line="120" w:lineRule="atLeast"/>
                    <w:rPr>
                      <w:rFonts w:ascii="Verdana" w:eastAsia="Times New Roman" w:hAnsi="Verdana" w:cs="Arial"/>
                      <w:sz w:val="18"/>
                      <w:szCs w:val="18"/>
                    </w:rPr>
                  </w:pPr>
                  <w:r w:rsidRPr="004525B5">
                    <w:rPr>
                      <w:rFonts w:ascii="Verdana" w:hAnsi="Verdana" w:cs="Verdana"/>
                      <w:sz w:val="18"/>
                      <w:szCs w:val="18"/>
                    </w:rPr>
                    <w:t>Stärkung der regionalen Wirtschaft und Profilierung als attraktive Arbeitsregion</w:t>
                  </w:r>
                </w:p>
              </w:tc>
            </w:tr>
            <w:tr w:rsidR="00967C4D" w:rsidRPr="00A65FA2" w:rsidTr="00967C4D">
              <w:trPr>
                <w:trHeight w:val="80"/>
              </w:trPr>
              <w:tc>
                <w:tcPr>
                  <w:tcW w:w="631" w:type="dxa"/>
                  <w:shd w:val="clear" w:color="auto" w:fill="D9D9D9"/>
                </w:tcPr>
                <w:p w:rsidR="00967C4D" w:rsidRPr="004525B5" w:rsidRDefault="00967C4D" w:rsidP="008D5FC2">
                  <w:pPr>
                    <w:spacing w:line="120" w:lineRule="atLeast"/>
                    <w:rPr>
                      <w:rFonts w:ascii="Verdana" w:eastAsia="Times New Roman" w:hAnsi="Verdana" w:cs="Arial"/>
                      <w:sz w:val="18"/>
                      <w:szCs w:val="18"/>
                    </w:rPr>
                  </w:pPr>
                  <w:r w:rsidRPr="004525B5">
                    <w:rPr>
                      <w:rFonts w:ascii="Verdana" w:eastAsia="Times New Roman" w:hAnsi="Verdana" w:cs="Arial"/>
                      <w:sz w:val="18"/>
                      <w:szCs w:val="18"/>
                    </w:rPr>
                    <w:t>5.3</w:t>
                  </w:r>
                </w:p>
              </w:tc>
              <w:tc>
                <w:tcPr>
                  <w:tcW w:w="9256" w:type="dxa"/>
                  <w:shd w:val="clear" w:color="auto" w:fill="FFFFFF"/>
                </w:tcPr>
                <w:p w:rsidR="00967C4D" w:rsidRPr="004525B5" w:rsidRDefault="00967C4D" w:rsidP="004525B5">
                  <w:pPr>
                    <w:jc w:val="both"/>
                    <w:rPr>
                      <w:rFonts w:ascii="Verdana" w:hAnsi="Verdana" w:cs="Verdana"/>
                      <w:sz w:val="18"/>
                      <w:szCs w:val="18"/>
                    </w:rPr>
                  </w:pPr>
                  <w:r w:rsidRPr="004525B5">
                    <w:rPr>
                      <w:rFonts w:ascii="Verdana" w:hAnsi="Verdana" w:cs="Verdana"/>
                      <w:sz w:val="18"/>
                      <w:szCs w:val="18"/>
                    </w:rPr>
                    <w:t>Unterstützung, Förderung und Vernetzung von Anbietern regionalen Produkte und Dienstleistungen und Sensibilisierung der Bevölkerung für den Wer</w:t>
                  </w:r>
                  <w:r w:rsidR="00880609">
                    <w:rPr>
                      <w:rFonts w:ascii="Verdana" w:hAnsi="Verdana" w:cs="Verdana"/>
                      <w:sz w:val="18"/>
                      <w:szCs w:val="18"/>
                    </w:rPr>
                    <w:t>t regionaler Produkte bis 2020</w:t>
                  </w:r>
                </w:p>
              </w:tc>
            </w:tr>
            <w:tr w:rsidR="0025113D" w:rsidRPr="00A65FA2" w:rsidTr="00967C4D">
              <w:trPr>
                <w:trHeight w:val="80"/>
              </w:trPr>
              <w:tc>
                <w:tcPr>
                  <w:tcW w:w="631" w:type="dxa"/>
                  <w:shd w:val="clear" w:color="auto" w:fill="D9D9D9"/>
                </w:tcPr>
                <w:p w:rsidR="0025113D" w:rsidRPr="004525B5" w:rsidRDefault="0025113D" w:rsidP="008D5FC2">
                  <w:pPr>
                    <w:spacing w:line="120" w:lineRule="atLeast"/>
                    <w:rPr>
                      <w:rFonts w:ascii="Verdana" w:eastAsia="Times New Roman" w:hAnsi="Verdana" w:cs="Arial"/>
                      <w:sz w:val="18"/>
                      <w:szCs w:val="18"/>
                    </w:rPr>
                  </w:pPr>
                  <w:r>
                    <w:rPr>
                      <w:rFonts w:ascii="Verdana" w:eastAsia="Times New Roman" w:hAnsi="Verdana" w:cs="Arial"/>
                      <w:sz w:val="18"/>
                      <w:szCs w:val="18"/>
                    </w:rPr>
                    <w:t>5.4</w:t>
                  </w:r>
                </w:p>
              </w:tc>
              <w:tc>
                <w:tcPr>
                  <w:tcW w:w="9256" w:type="dxa"/>
                  <w:shd w:val="clear" w:color="auto" w:fill="FFFFFF"/>
                </w:tcPr>
                <w:p w:rsidR="0025113D" w:rsidRPr="004525B5" w:rsidRDefault="0025113D" w:rsidP="004525B5">
                  <w:pPr>
                    <w:jc w:val="both"/>
                    <w:rPr>
                      <w:rFonts w:ascii="Verdana" w:hAnsi="Verdana" w:cs="Verdana"/>
                      <w:sz w:val="18"/>
                      <w:szCs w:val="18"/>
                    </w:rPr>
                  </w:pPr>
                  <w:r>
                    <w:rPr>
                      <w:rFonts w:ascii="Verdana" w:hAnsi="Verdana" w:cs="Verdana"/>
                      <w:sz w:val="18"/>
                      <w:szCs w:val="18"/>
                    </w:rPr>
                    <w:t>Förderung der eigenen regionalen Land- und Forstwirtschaft bis 2020</w:t>
                  </w:r>
                </w:p>
              </w:tc>
            </w:tr>
          </w:tbl>
          <w:p w:rsidR="00935FD7" w:rsidRDefault="00935FD7" w:rsidP="004525B5">
            <w:pPr>
              <w:jc w:val="both"/>
              <w:rPr>
                <w:rFonts w:ascii="Verdana" w:hAnsi="Verdana" w:cs="Verdana"/>
                <w:sz w:val="18"/>
                <w:szCs w:val="18"/>
              </w:rPr>
            </w:pPr>
          </w:p>
        </w:tc>
      </w:tr>
      <w:tr w:rsidR="0011258B">
        <w:trPr>
          <w:trHeight w:val="549"/>
        </w:trPr>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b/>
                <w:sz w:val="18"/>
                <w:szCs w:val="18"/>
              </w:rPr>
            </w:pPr>
            <w:r>
              <w:rPr>
                <w:rFonts w:ascii="Verdana" w:hAnsi="Verdana" w:cs="Verdana"/>
                <w:b/>
                <w:sz w:val="18"/>
                <w:szCs w:val="18"/>
              </w:rPr>
              <w:lastRenderedPageBreak/>
              <w:t>Finanzmanagement:</w:t>
            </w:r>
          </w:p>
          <w:p w:rsidR="0011258B" w:rsidRDefault="0011258B">
            <w:pPr>
              <w:numPr>
                <w:ilvl w:val="1"/>
                <w:numId w:val="4"/>
              </w:numPr>
              <w:spacing w:line="300" w:lineRule="exact"/>
              <w:rPr>
                <w:rFonts w:ascii="Verdana" w:hAnsi="Verdana" w:cs="Verdana"/>
                <w:sz w:val="18"/>
                <w:szCs w:val="18"/>
              </w:rPr>
            </w:pPr>
            <w:r>
              <w:rPr>
                <w:rFonts w:ascii="Verdana" w:hAnsi="Verdana" w:cs="Verdana"/>
                <w:b/>
                <w:sz w:val="18"/>
                <w:szCs w:val="18"/>
              </w:rPr>
              <w:t xml:space="preserve">Überblick Gesamtkosten: </w:t>
            </w:r>
          </w:p>
          <w:p w:rsidR="0011258B" w:rsidRDefault="0011258B">
            <w:pPr>
              <w:spacing w:line="300" w:lineRule="exact"/>
              <w:rPr>
                <w:rFonts w:ascii="Verdana" w:hAnsi="Verdana" w:cs="Verdana"/>
                <w:sz w:val="18"/>
                <w:szCs w:val="18"/>
              </w:rPr>
            </w:pPr>
          </w:p>
          <w:tbl>
            <w:tblPr>
              <w:tblW w:w="0" w:type="auto"/>
              <w:tblLayout w:type="fixed"/>
              <w:tblCellMar>
                <w:left w:w="70" w:type="dxa"/>
                <w:right w:w="70" w:type="dxa"/>
              </w:tblCellMar>
              <w:tblLook w:val="0000" w:firstRow="0" w:lastRow="0" w:firstColumn="0" w:lastColumn="0" w:noHBand="0" w:noVBand="0"/>
            </w:tblPr>
            <w:tblGrid>
              <w:gridCol w:w="2912"/>
              <w:gridCol w:w="1418"/>
              <w:gridCol w:w="1418"/>
            </w:tblGrid>
            <w:tr w:rsidR="008312EC" w:rsidTr="00FC60A1">
              <w:trPr>
                <w:trHeight w:val="300"/>
              </w:trPr>
              <w:tc>
                <w:tcPr>
                  <w:tcW w:w="2912" w:type="dxa"/>
                  <w:tcBorders>
                    <w:top w:val="single" w:sz="4" w:space="0" w:color="000000"/>
                    <w:left w:val="single" w:sz="4" w:space="0" w:color="000000"/>
                    <w:bottom w:val="single" w:sz="4" w:space="0" w:color="000000"/>
                  </w:tcBorders>
                  <w:shd w:val="clear" w:color="auto" w:fill="00B050"/>
                  <w:vAlign w:val="bottom"/>
                </w:tcPr>
                <w:p w:rsidR="008312EC" w:rsidRDefault="008312EC">
                  <w:pPr>
                    <w:rPr>
                      <w:rFonts w:ascii="Verdana" w:eastAsia="Times New Roman" w:hAnsi="Verdana" w:cs="Verdana"/>
                      <w:b/>
                      <w:bCs/>
                      <w:color w:val="000000"/>
                      <w:sz w:val="18"/>
                      <w:szCs w:val="18"/>
                    </w:rPr>
                  </w:pPr>
                  <w:r>
                    <w:rPr>
                      <w:rFonts w:ascii="Verdana" w:eastAsia="Times New Roman" w:hAnsi="Verdana" w:cs="Verdana"/>
                      <w:b/>
                      <w:color w:val="000000"/>
                      <w:sz w:val="18"/>
                      <w:szCs w:val="18"/>
                    </w:rPr>
                    <w:t>Maßnahmen</w:t>
                  </w:r>
                </w:p>
              </w:tc>
              <w:tc>
                <w:tcPr>
                  <w:tcW w:w="1418" w:type="dxa"/>
                  <w:tcBorders>
                    <w:top w:val="single" w:sz="4" w:space="0" w:color="000000"/>
                    <w:left w:val="single" w:sz="4" w:space="0" w:color="000000"/>
                    <w:bottom w:val="single" w:sz="4" w:space="0" w:color="000000"/>
                    <w:right w:val="single" w:sz="4" w:space="0" w:color="000000"/>
                  </w:tcBorders>
                  <w:shd w:val="clear" w:color="auto" w:fill="00B050"/>
                  <w:vAlign w:val="bottom"/>
                </w:tcPr>
                <w:p w:rsidR="008312EC" w:rsidRDefault="008312EC" w:rsidP="008312EC">
                  <w:pPr>
                    <w:jc w:val="right"/>
                  </w:pPr>
                  <w:r>
                    <w:rPr>
                      <w:rFonts w:ascii="Verdana" w:eastAsia="Times New Roman" w:hAnsi="Verdana" w:cs="Verdana"/>
                      <w:b/>
                      <w:bCs/>
                      <w:color w:val="000000"/>
                      <w:sz w:val="18"/>
                      <w:szCs w:val="18"/>
                    </w:rPr>
                    <w:t>Netto in €</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Default="008312EC" w:rsidP="008312EC">
                  <w:pPr>
                    <w:jc w:val="right"/>
                    <w:rPr>
                      <w:rFonts w:ascii="Verdana" w:eastAsia="Times New Roman" w:hAnsi="Verdana" w:cs="Verdana"/>
                      <w:b/>
                      <w:bCs/>
                      <w:color w:val="000000"/>
                      <w:sz w:val="18"/>
                      <w:szCs w:val="18"/>
                    </w:rPr>
                  </w:pPr>
                  <w:r>
                    <w:rPr>
                      <w:rFonts w:ascii="Verdana" w:eastAsia="Times New Roman" w:hAnsi="Verdana" w:cs="Verdana"/>
                      <w:b/>
                      <w:bCs/>
                      <w:color w:val="000000"/>
                      <w:sz w:val="18"/>
                      <w:szCs w:val="18"/>
                    </w:rPr>
                    <w:t>Brutto in €</w:t>
                  </w:r>
                </w:p>
              </w:tc>
            </w:tr>
            <w:tr w:rsidR="008312EC" w:rsidTr="00FC60A1">
              <w:trPr>
                <w:trHeight w:val="197"/>
              </w:trPr>
              <w:tc>
                <w:tcPr>
                  <w:tcW w:w="2912" w:type="dxa"/>
                  <w:tcBorders>
                    <w:top w:val="single" w:sz="4" w:space="0" w:color="000000"/>
                    <w:left w:val="single" w:sz="4" w:space="0" w:color="000000"/>
                    <w:bottom w:val="single" w:sz="4" w:space="0" w:color="000000"/>
                  </w:tcBorders>
                  <w:shd w:val="clear" w:color="auto" w:fill="auto"/>
                </w:tcPr>
                <w:p w:rsidR="008312EC" w:rsidRPr="00967394" w:rsidRDefault="008312EC">
                  <w:pPr>
                    <w:rPr>
                      <w:rFonts w:ascii="Verdana" w:eastAsia="Times New Roman" w:hAnsi="Verdana" w:cs="Verdana"/>
                      <w:sz w:val="18"/>
                      <w:szCs w:val="18"/>
                    </w:rPr>
                  </w:pPr>
                  <w:r>
                    <w:rPr>
                      <w:rFonts w:ascii="Verdana" w:eastAsia="Times New Roman" w:hAnsi="Verdana" w:cs="Verdana"/>
                      <w:sz w:val="18"/>
                      <w:szCs w:val="18"/>
                    </w:rPr>
                    <w:t xml:space="preserve">Ausbildung </w:t>
                  </w:r>
                  <w:proofErr w:type="spellStart"/>
                  <w:r>
                    <w:rPr>
                      <w:rFonts w:ascii="Verdana" w:eastAsia="Times New Roman" w:hAnsi="Verdana" w:cs="Verdana"/>
                      <w:sz w:val="18"/>
                      <w:szCs w:val="18"/>
                    </w:rPr>
                    <w:t>Baumwart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2EC" w:rsidRDefault="008312EC" w:rsidP="008312EC">
                  <w:pPr>
                    <w:jc w:val="right"/>
                    <w:rPr>
                      <w:rFonts w:ascii="Verdana" w:hAnsi="Verdana"/>
                      <w:sz w:val="18"/>
                      <w:szCs w:val="18"/>
                    </w:rPr>
                  </w:pPr>
                  <w:r>
                    <w:rPr>
                      <w:rFonts w:ascii="Verdana" w:hAnsi="Verdana"/>
                      <w:sz w:val="18"/>
                      <w:szCs w:val="18"/>
                    </w:rPr>
                    <w:t>14.000</w:t>
                  </w:r>
                </w:p>
              </w:tc>
              <w:tc>
                <w:tcPr>
                  <w:tcW w:w="1418" w:type="dxa"/>
                  <w:tcBorders>
                    <w:top w:val="single" w:sz="4" w:space="0" w:color="000000"/>
                    <w:left w:val="single" w:sz="4" w:space="0" w:color="000000"/>
                    <w:bottom w:val="single" w:sz="4" w:space="0" w:color="000000"/>
                    <w:right w:val="single" w:sz="4" w:space="0" w:color="000000"/>
                  </w:tcBorders>
                </w:tcPr>
                <w:p w:rsidR="008312EC" w:rsidRDefault="008312EC" w:rsidP="008312EC">
                  <w:pPr>
                    <w:jc w:val="right"/>
                    <w:rPr>
                      <w:rFonts w:ascii="Verdana" w:hAnsi="Verdana"/>
                      <w:sz w:val="18"/>
                      <w:szCs w:val="18"/>
                    </w:rPr>
                  </w:pPr>
                  <w:r>
                    <w:rPr>
                      <w:rFonts w:ascii="Verdana" w:hAnsi="Verdana"/>
                      <w:sz w:val="18"/>
                      <w:szCs w:val="18"/>
                    </w:rPr>
                    <w:t>17.283</w:t>
                  </w:r>
                </w:p>
              </w:tc>
            </w:tr>
            <w:tr w:rsidR="008312EC" w:rsidTr="00FC60A1">
              <w:trPr>
                <w:trHeight w:val="197"/>
              </w:trPr>
              <w:tc>
                <w:tcPr>
                  <w:tcW w:w="2912" w:type="dxa"/>
                  <w:tcBorders>
                    <w:top w:val="single" w:sz="4" w:space="0" w:color="000000"/>
                    <w:left w:val="single" w:sz="4" w:space="0" w:color="000000"/>
                    <w:bottom w:val="single" w:sz="4" w:space="0" w:color="000000"/>
                  </w:tcBorders>
                  <w:shd w:val="clear" w:color="auto" w:fill="auto"/>
                </w:tcPr>
                <w:p w:rsidR="008312EC" w:rsidRDefault="008312EC">
                  <w:pPr>
                    <w:rPr>
                      <w:rFonts w:ascii="Verdana" w:eastAsia="Times New Roman" w:hAnsi="Verdana" w:cs="Verdana"/>
                      <w:sz w:val="18"/>
                      <w:szCs w:val="18"/>
                    </w:rPr>
                  </w:pPr>
                  <w:r>
                    <w:rPr>
                      <w:rFonts w:ascii="Verdana" w:eastAsia="Times New Roman" w:hAnsi="Verdana" w:cs="Verdana"/>
                      <w:sz w:val="18"/>
                      <w:szCs w:val="18"/>
                    </w:rPr>
                    <w:t>Druck von Schildern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2EC" w:rsidRDefault="008312EC" w:rsidP="008312EC">
                  <w:pPr>
                    <w:jc w:val="right"/>
                    <w:rPr>
                      <w:rFonts w:ascii="Verdana" w:hAnsi="Verdana"/>
                      <w:sz w:val="18"/>
                      <w:szCs w:val="18"/>
                    </w:rPr>
                  </w:pPr>
                  <w:r>
                    <w:rPr>
                      <w:rFonts w:ascii="Verdana" w:hAnsi="Verdana"/>
                      <w:sz w:val="18"/>
                      <w:szCs w:val="18"/>
                    </w:rPr>
                    <w:t xml:space="preserve"> 1.000</w:t>
                  </w:r>
                </w:p>
              </w:tc>
              <w:tc>
                <w:tcPr>
                  <w:tcW w:w="1418" w:type="dxa"/>
                  <w:tcBorders>
                    <w:top w:val="single" w:sz="4" w:space="0" w:color="000000"/>
                    <w:left w:val="single" w:sz="4" w:space="0" w:color="000000"/>
                    <w:bottom w:val="single" w:sz="4" w:space="0" w:color="000000"/>
                    <w:right w:val="single" w:sz="4" w:space="0" w:color="000000"/>
                  </w:tcBorders>
                </w:tcPr>
                <w:p w:rsidR="008312EC" w:rsidRDefault="008312EC" w:rsidP="008312EC">
                  <w:pPr>
                    <w:jc w:val="right"/>
                    <w:rPr>
                      <w:rFonts w:ascii="Verdana" w:hAnsi="Verdana"/>
                      <w:sz w:val="18"/>
                      <w:szCs w:val="18"/>
                    </w:rPr>
                  </w:pPr>
                  <w:r>
                    <w:rPr>
                      <w:rFonts w:ascii="Verdana" w:hAnsi="Verdana"/>
                      <w:sz w:val="18"/>
                      <w:szCs w:val="18"/>
                    </w:rPr>
                    <w:t>1.235</w:t>
                  </w:r>
                </w:p>
              </w:tc>
            </w:tr>
            <w:tr w:rsidR="008312EC" w:rsidTr="00FC60A1">
              <w:trPr>
                <w:trHeight w:val="197"/>
              </w:trPr>
              <w:tc>
                <w:tcPr>
                  <w:tcW w:w="2912" w:type="dxa"/>
                  <w:tcBorders>
                    <w:top w:val="single" w:sz="4" w:space="0" w:color="000000"/>
                    <w:left w:val="single" w:sz="4" w:space="0" w:color="000000"/>
                    <w:bottom w:val="single" w:sz="4" w:space="0" w:color="000000"/>
                  </w:tcBorders>
                  <w:shd w:val="clear" w:color="auto" w:fill="00B050"/>
                </w:tcPr>
                <w:p w:rsidR="008312EC" w:rsidRPr="00967394" w:rsidRDefault="008312EC" w:rsidP="008312EC">
                  <w:pPr>
                    <w:rPr>
                      <w:rFonts w:ascii="Verdana" w:hAnsi="Verdana" w:cs="Verdana"/>
                      <w:b/>
                      <w:sz w:val="18"/>
                      <w:szCs w:val="18"/>
                    </w:rPr>
                  </w:pPr>
                  <w:r w:rsidRPr="00967394">
                    <w:rPr>
                      <w:rFonts w:ascii="Verdana" w:hAnsi="Verdana" w:cs="Verdana"/>
                      <w:b/>
                      <w:sz w:val="18"/>
                      <w:szCs w:val="18"/>
                    </w:rPr>
                    <w:t xml:space="preserve">Summe </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Pr="00930343" w:rsidRDefault="008312EC" w:rsidP="008312EC">
                  <w:pPr>
                    <w:jc w:val="right"/>
                    <w:rPr>
                      <w:rFonts w:ascii="Verdana" w:hAnsi="Verdana"/>
                      <w:b/>
                      <w:sz w:val="18"/>
                      <w:szCs w:val="18"/>
                    </w:rPr>
                  </w:pPr>
                  <w:r w:rsidRPr="00930343">
                    <w:rPr>
                      <w:rFonts w:ascii="Verdana" w:hAnsi="Verdana"/>
                      <w:b/>
                      <w:sz w:val="18"/>
                      <w:szCs w:val="18"/>
                    </w:rPr>
                    <w:t>15.000</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Pr="00930343" w:rsidRDefault="008312EC" w:rsidP="008312EC">
                  <w:pPr>
                    <w:jc w:val="right"/>
                    <w:rPr>
                      <w:rFonts w:ascii="Verdana" w:hAnsi="Verdana"/>
                      <w:b/>
                      <w:sz w:val="18"/>
                      <w:szCs w:val="18"/>
                    </w:rPr>
                  </w:pPr>
                  <w:r w:rsidRPr="00930343">
                    <w:rPr>
                      <w:rFonts w:ascii="Verdana" w:hAnsi="Verdana"/>
                      <w:b/>
                      <w:sz w:val="18"/>
                      <w:szCs w:val="18"/>
                    </w:rPr>
                    <w:t>18.518</w:t>
                  </w:r>
                </w:p>
              </w:tc>
            </w:tr>
          </w:tbl>
          <w:p w:rsidR="00C46255" w:rsidRDefault="00C46255">
            <w:pPr>
              <w:spacing w:line="300" w:lineRule="exact"/>
              <w:rPr>
                <w:rFonts w:ascii="Verdana" w:hAnsi="Verdana" w:cs="Verdana"/>
                <w:sz w:val="18"/>
                <w:szCs w:val="18"/>
              </w:rPr>
            </w:pPr>
          </w:p>
          <w:p w:rsidR="0011258B" w:rsidRPr="00DC07F2" w:rsidRDefault="0011258B" w:rsidP="00DC07F2">
            <w:pPr>
              <w:numPr>
                <w:ilvl w:val="1"/>
                <w:numId w:val="4"/>
              </w:numPr>
              <w:spacing w:line="300" w:lineRule="exact"/>
              <w:rPr>
                <w:rFonts w:ascii="Verdana" w:hAnsi="Verdana" w:cs="Verdana"/>
                <w:b/>
                <w:sz w:val="18"/>
                <w:szCs w:val="18"/>
              </w:rPr>
            </w:pPr>
            <w:r>
              <w:rPr>
                <w:rFonts w:ascii="Verdana" w:hAnsi="Verdana" w:cs="Verdana"/>
                <w:b/>
                <w:sz w:val="18"/>
                <w:szCs w:val="18"/>
              </w:rPr>
              <w:t>Finanzierung</w:t>
            </w:r>
          </w:p>
          <w:tbl>
            <w:tblPr>
              <w:tblW w:w="0" w:type="auto"/>
              <w:tblLayout w:type="fixed"/>
              <w:tblLook w:val="0000" w:firstRow="0" w:lastRow="0" w:firstColumn="0" w:lastColumn="0" w:noHBand="0" w:noVBand="0"/>
            </w:tblPr>
            <w:tblGrid>
              <w:gridCol w:w="2912"/>
              <w:gridCol w:w="1418"/>
              <w:gridCol w:w="1418"/>
            </w:tblGrid>
            <w:tr w:rsidR="008312EC" w:rsidTr="00DB34DF">
              <w:tc>
                <w:tcPr>
                  <w:tcW w:w="2912" w:type="dxa"/>
                  <w:tcBorders>
                    <w:top w:val="single" w:sz="4" w:space="0" w:color="000000"/>
                    <w:left w:val="single" w:sz="4" w:space="0" w:color="000000"/>
                    <w:bottom w:val="single" w:sz="4" w:space="0" w:color="000000"/>
                  </w:tcBorders>
                  <w:shd w:val="clear" w:color="auto" w:fill="00B050"/>
                </w:tcPr>
                <w:p w:rsidR="008312EC" w:rsidRDefault="008312EC">
                  <w:pPr>
                    <w:tabs>
                      <w:tab w:val="left" w:pos="1730"/>
                    </w:tabs>
                    <w:spacing w:line="300" w:lineRule="exact"/>
                    <w:rPr>
                      <w:rFonts w:ascii="Verdana" w:eastAsia="Times New Roman" w:hAnsi="Verdana" w:cs="Verdana"/>
                      <w:b/>
                      <w:bCs/>
                      <w:color w:val="000000"/>
                      <w:sz w:val="18"/>
                      <w:szCs w:val="18"/>
                    </w:rPr>
                  </w:pPr>
                  <w:r>
                    <w:rPr>
                      <w:rFonts w:ascii="Verdana" w:hAnsi="Verdana" w:cs="Verdana"/>
                      <w:b/>
                      <w:sz w:val="18"/>
                      <w:szCs w:val="18"/>
                    </w:rPr>
                    <w:t>Finanzierung</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Default="00930343" w:rsidP="008312EC">
                  <w:pPr>
                    <w:tabs>
                      <w:tab w:val="left" w:pos="1730"/>
                    </w:tabs>
                    <w:spacing w:line="300" w:lineRule="exact"/>
                    <w:jc w:val="right"/>
                  </w:pPr>
                  <w:r>
                    <w:rPr>
                      <w:rFonts w:ascii="Verdana" w:eastAsia="Times New Roman" w:hAnsi="Verdana" w:cs="Verdana"/>
                      <w:b/>
                      <w:bCs/>
                      <w:color w:val="000000"/>
                      <w:sz w:val="18"/>
                      <w:szCs w:val="18"/>
                    </w:rPr>
                    <w:t>Netto in €</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Default="00930343" w:rsidP="008312EC">
                  <w:pPr>
                    <w:tabs>
                      <w:tab w:val="left" w:pos="1730"/>
                    </w:tabs>
                    <w:spacing w:line="300" w:lineRule="exact"/>
                    <w:jc w:val="right"/>
                    <w:rPr>
                      <w:rFonts w:ascii="Verdana" w:eastAsia="Times New Roman" w:hAnsi="Verdana" w:cs="Verdana"/>
                      <w:b/>
                      <w:bCs/>
                      <w:color w:val="000000"/>
                      <w:sz w:val="18"/>
                      <w:szCs w:val="18"/>
                    </w:rPr>
                  </w:pPr>
                  <w:r>
                    <w:rPr>
                      <w:rFonts w:ascii="Verdana" w:eastAsia="Times New Roman" w:hAnsi="Verdana" w:cs="Verdana"/>
                      <w:b/>
                      <w:bCs/>
                      <w:color w:val="000000"/>
                      <w:sz w:val="18"/>
                      <w:szCs w:val="18"/>
                    </w:rPr>
                    <w:t>Brutto in €</w:t>
                  </w:r>
                </w:p>
              </w:tc>
            </w:tr>
            <w:tr w:rsidR="008312EC" w:rsidTr="00DB34DF">
              <w:tc>
                <w:tcPr>
                  <w:tcW w:w="2912" w:type="dxa"/>
                  <w:tcBorders>
                    <w:top w:val="single" w:sz="4" w:space="0" w:color="000000"/>
                    <w:left w:val="single" w:sz="4" w:space="0" w:color="000000"/>
                    <w:bottom w:val="single" w:sz="4" w:space="0" w:color="000000"/>
                  </w:tcBorders>
                  <w:shd w:val="clear" w:color="auto" w:fill="auto"/>
                </w:tcPr>
                <w:p w:rsidR="008312EC" w:rsidRPr="00967394" w:rsidRDefault="008312EC" w:rsidP="00967394">
                  <w:pPr>
                    <w:tabs>
                      <w:tab w:val="left" w:pos="1730"/>
                    </w:tabs>
                    <w:rPr>
                      <w:rFonts w:ascii="Verdana" w:hAnsi="Verdana" w:cs="Verdana"/>
                      <w:sz w:val="18"/>
                      <w:szCs w:val="18"/>
                    </w:rPr>
                  </w:pPr>
                  <w:r w:rsidRPr="00967394">
                    <w:rPr>
                      <w:rFonts w:ascii="Verdana" w:hAnsi="Verdana" w:cs="Verdana"/>
                      <w:sz w:val="18"/>
                      <w:szCs w:val="18"/>
                    </w:rPr>
                    <w:t>Landkreis Aichach-Friedberg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2EC" w:rsidRPr="00967394" w:rsidRDefault="008312EC" w:rsidP="008312EC">
                  <w:pPr>
                    <w:tabs>
                      <w:tab w:val="left" w:pos="1730"/>
                    </w:tabs>
                    <w:jc w:val="right"/>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8312EC" w:rsidRDefault="00930343" w:rsidP="008312EC">
                  <w:pPr>
                    <w:tabs>
                      <w:tab w:val="left" w:pos="1730"/>
                    </w:tabs>
                    <w:jc w:val="right"/>
                    <w:rPr>
                      <w:rFonts w:ascii="Verdana" w:hAnsi="Verdana"/>
                      <w:sz w:val="18"/>
                      <w:szCs w:val="18"/>
                    </w:rPr>
                  </w:pPr>
                  <w:r>
                    <w:rPr>
                      <w:rFonts w:ascii="Verdana" w:hAnsi="Verdana"/>
                      <w:sz w:val="18"/>
                      <w:szCs w:val="18"/>
                    </w:rPr>
                    <w:t>9.518</w:t>
                  </w:r>
                </w:p>
              </w:tc>
            </w:tr>
            <w:tr w:rsidR="008312EC" w:rsidTr="00DB34DF">
              <w:tc>
                <w:tcPr>
                  <w:tcW w:w="2912" w:type="dxa"/>
                  <w:tcBorders>
                    <w:top w:val="single" w:sz="4" w:space="0" w:color="000000"/>
                    <w:left w:val="single" w:sz="4" w:space="0" w:color="000000"/>
                    <w:bottom w:val="single" w:sz="4" w:space="0" w:color="000000"/>
                  </w:tcBorders>
                  <w:shd w:val="clear" w:color="auto" w:fill="auto"/>
                </w:tcPr>
                <w:p w:rsidR="008312EC" w:rsidRPr="00967394" w:rsidRDefault="008312EC" w:rsidP="00B24DAB">
                  <w:pPr>
                    <w:tabs>
                      <w:tab w:val="left" w:pos="1730"/>
                    </w:tabs>
                    <w:rPr>
                      <w:rFonts w:ascii="Verdana" w:hAnsi="Verdana" w:cs="Verdana"/>
                      <w:sz w:val="18"/>
                      <w:szCs w:val="18"/>
                    </w:rPr>
                  </w:pPr>
                  <w:r w:rsidRPr="00967394">
                    <w:rPr>
                      <w:rFonts w:ascii="Verdana" w:hAnsi="Verdana" w:cs="Verdana"/>
                      <w:sz w:val="18"/>
                      <w:szCs w:val="18"/>
                    </w:rPr>
                    <w:t>LEADER-Förderung</w:t>
                  </w:r>
                  <w:r>
                    <w:rPr>
                      <w:rFonts w:ascii="Verdana" w:hAnsi="Verdana" w:cs="Verdana"/>
                      <w:sz w:val="18"/>
                      <w:szCs w:val="18"/>
                    </w:rPr>
                    <w:t xml:space="preserve"> 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2EC" w:rsidRPr="00967394" w:rsidRDefault="00930343" w:rsidP="008312EC">
                  <w:pPr>
                    <w:tabs>
                      <w:tab w:val="left" w:pos="1730"/>
                    </w:tabs>
                    <w:jc w:val="right"/>
                    <w:rPr>
                      <w:rFonts w:ascii="Verdana" w:hAnsi="Verdana"/>
                      <w:sz w:val="18"/>
                      <w:szCs w:val="18"/>
                    </w:rPr>
                  </w:pPr>
                  <w:r>
                    <w:rPr>
                      <w:rFonts w:ascii="Verdana" w:hAnsi="Verdana"/>
                      <w:sz w:val="18"/>
                      <w:szCs w:val="18"/>
                    </w:rPr>
                    <w:t>9.000</w:t>
                  </w:r>
                </w:p>
              </w:tc>
              <w:tc>
                <w:tcPr>
                  <w:tcW w:w="1418" w:type="dxa"/>
                  <w:tcBorders>
                    <w:top w:val="single" w:sz="4" w:space="0" w:color="000000"/>
                    <w:left w:val="single" w:sz="4" w:space="0" w:color="000000"/>
                    <w:bottom w:val="single" w:sz="4" w:space="0" w:color="000000"/>
                    <w:right w:val="single" w:sz="4" w:space="0" w:color="000000"/>
                  </w:tcBorders>
                </w:tcPr>
                <w:p w:rsidR="008312EC" w:rsidRDefault="008312EC" w:rsidP="008312EC">
                  <w:pPr>
                    <w:tabs>
                      <w:tab w:val="left" w:pos="1730"/>
                    </w:tabs>
                    <w:jc w:val="right"/>
                    <w:rPr>
                      <w:rFonts w:ascii="Verdana" w:hAnsi="Verdana"/>
                      <w:sz w:val="18"/>
                      <w:szCs w:val="18"/>
                    </w:rPr>
                  </w:pPr>
                </w:p>
              </w:tc>
            </w:tr>
            <w:tr w:rsidR="008312EC" w:rsidTr="00DB34DF">
              <w:tc>
                <w:tcPr>
                  <w:tcW w:w="2912" w:type="dxa"/>
                  <w:tcBorders>
                    <w:top w:val="single" w:sz="4" w:space="0" w:color="000000"/>
                    <w:left w:val="single" w:sz="4" w:space="0" w:color="000000"/>
                    <w:bottom w:val="single" w:sz="4" w:space="0" w:color="000000"/>
                  </w:tcBorders>
                  <w:shd w:val="clear" w:color="auto" w:fill="00B050"/>
                </w:tcPr>
                <w:p w:rsidR="008312EC" w:rsidRDefault="00930343">
                  <w:pPr>
                    <w:tabs>
                      <w:tab w:val="left" w:pos="1730"/>
                    </w:tabs>
                    <w:spacing w:line="300" w:lineRule="exact"/>
                    <w:rPr>
                      <w:rFonts w:ascii="Verdana" w:eastAsia="Times New Roman" w:hAnsi="Verdana" w:cs="Verdana"/>
                      <w:b/>
                      <w:bCs/>
                      <w:color w:val="000000"/>
                      <w:sz w:val="18"/>
                      <w:szCs w:val="18"/>
                    </w:rPr>
                  </w:pPr>
                  <w:r>
                    <w:rPr>
                      <w:rFonts w:ascii="Verdana" w:hAnsi="Verdana" w:cs="Verdana"/>
                      <w:b/>
                      <w:sz w:val="18"/>
                      <w:szCs w:val="18"/>
                    </w:rPr>
                    <w:t>Summe</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Default="008312EC" w:rsidP="008312EC">
                  <w:pPr>
                    <w:tabs>
                      <w:tab w:val="left" w:pos="1730"/>
                    </w:tabs>
                    <w:spacing w:line="300" w:lineRule="exact"/>
                    <w:jc w:val="right"/>
                  </w:pPr>
                  <w:r>
                    <w:rPr>
                      <w:rFonts w:ascii="Verdana" w:eastAsia="Times New Roman" w:hAnsi="Verdana" w:cs="Verdana"/>
                      <w:b/>
                      <w:bCs/>
                      <w:color w:val="000000"/>
                      <w:sz w:val="18"/>
                      <w:szCs w:val="18"/>
                    </w:rPr>
                    <w:t>15.000</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Pr>
                <w:p w:rsidR="008312EC" w:rsidRPr="00930343" w:rsidRDefault="00930343" w:rsidP="008312EC">
                  <w:pPr>
                    <w:tabs>
                      <w:tab w:val="left" w:pos="1730"/>
                    </w:tabs>
                    <w:spacing w:line="300" w:lineRule="exact"/>
                    <w:jc w:val="right"/>
                    <w:rPr>
                      <w:rFonts w:ascii="Verdana" w:eastAsia="Times New Roman" w:hAnsi="Verdana" w:cs="Verdana"/>
                      <w:b/>
                      <w:bCs/>
                      <w:color w:val="000000"/>
                      <w:sz w:val="18"/>
                      <w:szCs w:val="18"/>
                    </w:rPr>
                  </w:pPr>
                  <w:r w:rsidRPr="00930343">
                    <w:rPr>
                      <w:rFonts w:ascii="Verdana" w:hAnsi="Verdana"/>
                      <w:b/>
                      <w:sz w:val="18"/>
                      <w:szCs w:val="18"/>
                    </w:rPr>
                    <w:t>18.518</w:t>
                  </w:r>
                </w:p>
              </w:tc>
            </w:tr>
          </w:tbl>
          <w:p w:rsidR="0011258B" w:rsidRDefault="0011258B" w:rsidP="00DC07F2">
            <w:pPr>
              <w:spacing w:line="300" w:lineRule="exact"/>
              <w:rPr>
                <w:rFonts w:ascii="Verdana" w:hAnsi="Verdana" w:cs="Verdana"/>
                <w:sz w:val="18"/>
                <w:szCs w:val="18"/>
              </w:rPr>
            </w:pPr>
          </w:p>
        </w:tc>
      </w:tr>
      <w:tr w:rsidR="0011258B" w:rsidTr="00615796">
        <w:trPr>
          <w:trHeight w:val="1293"/>
        </w:trPr>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sz w:val="18"/>
                <w:szCs w:val="18"/>
                <w:u w:val="single"/>
              </w:rPr>
            </w:pPr>
            <w:r>
              <w:rPr>
                <w:rFonts w:ascii="Verdana" w:hAnsi="Verdana" w:cs="Verdana"/>
                <w:b/>
                <w:sz w:val="18"/>
                <w:szCs w:val="18"/>
              </w:rPr>
              <w:t xml:space="preserve">Innovative Aspekte des Projekts: </w:t>
            </w:r>
          </w:p>
          <w:p w:rsidR="0011258B" w:rsidRDefault="0011258B" w:rsidP="00967394">
            <w:pPr>
              <w:jc w:val="both"/>
              <w:rPr>
                <w:rFonts w:ascii="Verdana" w:hAnsi="Verdana" w:cs="Verdana"/>
                <w:sz w:val="18"/>
                <w:szCs w:val="18"/>
              </w:rPr>
            </w:pPr>
          </w:p>
          <w:p w:rsidR="00491A14" w:rsidRPr="00093CA3" w:rsidRDefault="00A417ED" w:rsidP="00967394">
            <w:pPr>
              <w:jc w:val="both"/>
              <w:rPr>
                <w:rFonts w:ascii="Verdana" w:hAnsi="Verdana" w:cs="Verdana"/>
                <w:color w:val="FF0000"/>
                <w:sz w:val="18"/>
                <w:szCs w:val="18"/>
              </w:rPr>
            </w:pPr>
            <w:r w:rsidRPr="00B026FD">
              <w:rPr>
                <w:rFonts w:ascii="Verdana" w:hAnsi="Verdana" w:cs="Verdana"/>
                <w:sz w:val="18"/>
                <w:szCs w:val="18"/>
              </w:rPr>
              <w:t>Streuobstbestände im Wittelsbacher Land und ihre Wichtigkeit wurden bereits in der Vergangenheit in der Re</w:t>
            </w:r>
            <w:r w:rsidR="00A13712" w:rsidRPr="00B026FD">
              <w:rPr>
                <w:rFonts w:ascii="Verdana" w:hAnsi="Verdana" w:cs="Verdana"/>
                <w:sz w:val="18"/>
                <w:szCs w:val="18"/>
              </w:rPr>
              <w:t xml:space="preserve">gion </w:t>
            </w:r>
            <w:r w:rsidRPr="00B026FD">
              <w:rPr>
                <w:rFonts w:ascii="Verdana" w:hAnsi="Verdana" w:cs="Verdana"/>
                <w:sz w:val="18"/>
                <w:szCs w:val="18"/>
              </w:rPr>
              <w:t>dargestellt</w:t>
            </w:r>
            <w:r w:rsidR="00A13712" w:rsidRPr="00B026FD">
              <w:rPr>
                <w:rFonts w:ascii="Verdana" w:hAnsi="Verdana" w:cs="Verdana"/>
                <w:sz w:val="18"/>
                <w:szCs w:val="18"/>
              </w:rPr>
              <w:t>, vor allem über die LEADER-geförde</w:t>
            </w:r>
            <w:r w:rsidR="009222A6" w:rsidRPr="00B026FD">
              <w:rPr>
                <w:rFonts w:ascii="Verdana" w:hAnsi="Verdana" w:cs="Verdana"/>
                <w:sz w:val="18"/>
                <w:szCs w:val="18"/>
              </w:rPr>
              <w:t>rten Projekte „Kulturspuren in der Landschaft“</w:t>
            </w:r>
            <w:r w:rsidR="00A13712" w:rsidRPr="00B026FD">
              <w:rPr>
                <w:rFonts w:ascii="Verdana" w:hAnsi="Verdana" w:cs="Verdana"/>
                <w:sz w:val="18"/>
                <w:szCs w:val="18"/>
              </w:rPr>
              <w:t xml:space="preserve"> „Natu</w:t>
            </w:r>
            <w:r w:rsidR="00A13712" w:rsidRPr="00B026FD">
              <w:rPr>
                <w:rFonts w:ascii="Verdana" w:hAnsi="Verdana" w:cs="Verdana"/>
                <w:sz w:val="18"/>
                <w:szCs w:val="18"/>
              </w:rPr>
              <w:t>r</w:t>
            </w:r>
            <w:r w:rsidR="00A13712" w:rsidRPr="00B026FD">
              <w:rPr>
                <w:rFonts w:ascii="Verdana" w:hAnsi="Verdana" w:cs="Verdana"/>
                <w:sz w:val="18"/>
                <w:szCs w:val="18"/>
              </w:rPr>
              <w:t>schätze</w:t>
            </w:r>
            <w:r w:rsidR="009222A6" w:rsidRPr="00B026FD">
              <w:rPr>
                <w:rFonts w:ascii="Verdana" w:hAnsi="Verdana" w:cs="Verdana"/>
                <w:sz w:val="18"/>
                <w:szCs w:val="18"/>
              </w:rPr>
              <w:t xml:space="preserve"> im Wittelsbacher Land</w:t>
            </w:r>
            <w:r w:rsidR="00A13712" w:rsidRPr="00B026FD">
              <w:rPr>
                <w:rFonts w:ascii="Verdana" w:hAnsi="Verdana" w:cs="Verdana"/>
                <w:sz w:val="18"/>
                <w:szCs w:val="18"/>
              </w:rPr>
              <w:t>“</w:t>
            </w:r>
            <w:r w:rsidR="009222A6" w:rsidRPr="00B026FD">
              <w:rPr>
                <w:rFonts w:ascii="Verdana" w:hAnsi="Verdana" w:cs="Verdana"/>
                <w:sz w:val="18"/>
                <w:szCs w:val="18"/>
              </w:rPr>
              <w:t xml:space="preserve"> und das Kooperationsprojekt „Erfassung und Erhaltung </w:t>
            </w:r>
            <w:r w:rsidR="009222A6" w:rsidRPr="009222A6">
              <w:rPr>
                <w:rFonts w:ascii="Verdana" w:hAnsi="Verdana" w:cs="Verdana"/>
                <w:sz w:val="18"/>
                <w:szCs w:val="18"/>
              </w:rPr>
              <w:t>alter Apfel- und Bi</w:t>
            </w:r>
            <w:r w:rsidR="009222A6" w:rsidRPr="009222A6">
              <w:rPr>
                <w:rFonts w:ascii="Verdana" w:hAnsi="Verdana" w:cs="Verdana"/>
                <w:sz w:val="18"/>
                <w:szCs w:val="18"/>
              </w:rPr>
              <w:t>r</w:t>
            </w:r>
            <w:r w:rsidR="009222A6" w:rsidRPr="009222A6">
              <w:rPr>
                <w:rFonts w:ascii="Verdana" w:hAnsi="Verdana" w:cs="Verdana"/>
                <w:sz w:val="18"/>
                <w:szCs w:val="18"/>
              </w:rPr>
              <w:t>nensorten in Nordschwaben“</w:t>
            </w:r>
            <w:r w:rsidRPr="009222A6">
              <w:rPr>
                <w:rFonts w:ascii="Verdana" w:hAnsi="Verdana" w:cs="Verdana"/>
                <w:sz w:val="18"/>
                <w:szCs w:val="18"/>
              </w:rPr>
              <w:t xml:space="preserve">. </w:t>
            </w:r>
            <w:r w:rsidR="009222A6" w:rsidRPr="009222A6">
              <w:rPr>
                <w:rFonts w:ascii="Verdana" w:hAnsi="Verdana" w:cs="Verdana"/>
                <w:sz w:val="18"/>
                <w:szCs w:val="18"/>
              </w:rPr>
              <w:t>Zur Sicherung der Ergebnisse ist nun die Qualifizierung kompetenter Obs</w:t>
            </w:r>
            <w:r w:rsidR="009222A6" w:rsidRPr="009222A6">
              <w:rPr>
                <w:rFonts w:ascii="Verdana" w:hAnsi="Verdana" w:cs="Verdana"/>
                <w:sz w:val="18"/>
                <w:szCs w:val="18"/>
              </w:rPr>
              <w:t>t</w:t>
            </w:r>
            <w:r w:rsidR="009222A6" w:rsidRPr="009222A6">
              <w:rPr>
                <w:rFonts w:ascii="Verdana" w:hAnsi="Verdana" w:cs="Verdana"/>
                <w:sz w:val="18"/>
                <w:szCs w:val="18"/>
              </w:rPr>
              <w:t>b</w:t>
            </w:r>
            <w:r w:rsidR="00B026FD">
              <w:rPr>
                <w:rFonts w:ascii="Verdana" w:hAnsi="Verdana" w:cs="Verdana"/>
                <w:sz w:val="18"/>
                <w:szCs w:val="18"/>
              </w:rPr>
              <w:t>aumwarte von oberster Priorität; dies gibt es bisher im Landkreis Aichach-Friedberg noch nicht.</w:t>
            </w:r>
          </w:p>
          <w:p w:rsidR="00615796" w:rsidRDefault="00615796" w:rsidP="00967394">
            <w:pPr>
              <w:jc w:val="both"/>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Pr="007F19E4" w:rsidRDefault="0011258B">
            <w:pPr>
              <w:pStyle w:val="Listenabsatz"/>
              <w:numPr>
                <w:ilvl w:val="0"/>
                <w:numId w:val="4"/>
              </w:numPr>
              <w:spacing w:line="300" w:lineRule="exact"/>
              <w:rPr>
                <w:rFonts w:ascii="Verdana" w:hAnsi="Verdana" w:cs="Verdana"/>
                <w:sz w:val="18"/>
                <w:szCs w:val="18"/>
              </w:rPr>
            </w:pPr>
            <w:r>
              <w:rPr>
                <w:rFonts w:ascii="Verdana" w:hAnsi="Verdana" w:cs="Verdana"/>
                <w:b/>
                <w:sz w:val="18"/>
                <w:szCs w:val="18"/>
              </w:rPr>
              <w:t>Bezug des Projekts zu den Themen „Umwelt“ und „Klima“:</w:t>
            </w:r>
          </w:p>
          <w:p w:rsidR="007F19E4" w:rsidRDefault="007F19E4" w:rsidP="00B53EFA">
            <w:pPr>
              <w:pStyle w:val="Listenabsatz"/>
              <w:spacing w:line="300" w:lineRule="exact"/>
              <w:ind w:left="60"/>
              <w:rPr>
                <w:rFonts w:ascii="Verdana" w:hAnsi="Verdana" w:cs="Verdana"/>
                <w:sz w:val="18"/>
                <w:szCs w:val="18"/>
              </w:rPr>
            </w:pPr>
          </w:p>
          <w:p w:rsidR="0011258B" w:rsidRPr="00463ECA" w:rsidRDefault="007F19E4" w:rsidP="007F19E4">
            <w:pPr>
              <w:pStyle w:val="Listenabsatz"/>
              <w:ind w:left="0"/>
              <w:jc w:val="both"/>
              <w:rPr>
                <w:rFonts w:ascii="Verdana" w:hAnsi="Verdana" w:cs="Verdana"/>
                <w:sz w:val="18"/>
                <w:szCs w:val="18"/>
              </w:rPr>
            </w:pPr>
            <w:r w:rsidRPr="00463ECA">
              <w:rPr>
                <w:rFonts w:ascii="Verdana" w:hAnsi="Verdana" w:cs="Verdana"/>
                <w:sz w:val="18"/>
                <w:szCs w:val="18"/>
              </w:rPr>
              <w:t>Durch die Maßnahmen im Projekt wird detailli</w:t>
            </w:r>
            <w:r w:rsidR="00B427FA" w:rsidRPr="00463ECA">
              <w:rPr>
                <w:rFonts w:ascii="Verdana" w:hAnsi="Verdana" w:cs="Verdana"/>
                <w:sz w:val="18"/>
                <w:szCs w:val="18"/>
              </w:rPr>
              <w:t>ert der Naturraum „Streu</w:t>
            </w:r>
            <w:r w:rsidRPr="00463ECA">
              <w:rPr>
                <w:rFonts w:ascii="Verdana" w:hAnsi="Verdana" w:cs="Verdana"/>
                <w:sz w:val="18"/>
                <w:szCs w:val="18"/>
              </w:rPr>
              <w:t>obstwiese“ ohne naturschädliche Ei</w:t>
            </w:r>
            <w:r w:rsidRPr="00463ECA">
              <w:rPr>
                <w:rFonts w:ascii="Verdana" w:hAnsi="Verdana" w:cs="Verdana"/>
                <w:sz w:val="18"/>
                <w:szCs w:val="18"/>
              </w:rPr>
              <w:t>n</w:t>
            </w:r>
            <w:r w:rsidRPr="00463ECA">
              <w:rPr>
                <w:rFonts w:ascii="Verdana" w:hAnsi="Verdana" w:cs="Verdana"/>
                <w:sz w:val="18"/>
                <w:szCs w:val="18"/>
              </w:rPr>
              <w:t>griffe erfasst, seltene</w:t>
            </w:r>
            <w:r w:rsidR="00A13712" w:rsidRPr="00463ECA">
              <w:rPr>
                <w:rFonts w:ascii="Verdana" w:hAnsi="Verdana" w:cs="Verdana"/>
                <w:sz w:val="18"/>
                <w:szCs w:val="18"/>
              </w:rPr>
              <w:t>, regionaltypische und/oder alte</w:t>
            </w:r>
            <w:r w:rsidRPr="00463ECA">
              <w:rPr>
                <w:rFonts w:ascii="Verdana" w:hAnsi="Verdana" w:cs="Verdana"/>
                <w:sz w:val="18"/>
                <w:szCs w:val="18"/>
              </w:rPr>
              <w:t xml:space="preserve"> Sor</w:t>
            </w:r>
            <w:r w:rsidR="00A13712" w:rsidRPr="00463ECA">
              <w:rPr>
                <w:rFonts w:ascii="Verdana" w:hAnsi="Verdana" w:cs="Verdana"/>
                <w:sz w:val="18"/>
                <w:szCs w:val="18"/>
              </w:rPr>
              <w:t>ten</w:t>
            </w:r>
            <w:r w:rsidRPr="00463ECA">
              <w:rPr>
                <w:rFonts w:ascii="Verdana" w:hAnsi="Verdana" w:cs="Verdana"/>
                <w:sz w:val="18"/>
                <w:szCs w:val="18"/>
              </w:rPr>
              <w:t xml:space="preserve"> erhalten und </w:t>
            </w:r>
            <w:r w:rsidR="00A13712" w:rsidRPr="00463ECA">
              <w:rPr>
                <w:rFonts w:ascii="Verdana" w:hAnsi="Verdana" w:cs="Verdana"/>
                <w:sz w:val="18"/>
                <w:szCs w:val="18"/>
              </w:rPr>
              <w:t xml:space="preserve">so </w:t>
            </w:r>
            <w:r w:rsidRPr="00463ECA">
              <w:rPr>
                <w:rFonts w:ascii="Verdana" w:hAnsi="Verdana" w:cs="Verdana"/>
                <w:sz w:val="18"/>
                <w:szCs w:val="18"/>
              </w:rPr>
              <w:t>vor dem Aussterben geschützt.</w:t>
            </w:r>
            <w:r w:rsidR="00B53EFA" w:rsidRPr="00463ECA">
              <w:rPr>
                <w:rFonts w:ascii="Verdana" w:hAnsi="Verdana" w:cs="Verdana"/>
                <w:sz w:val="18"/>
                <w:szCs w:val="18"/>
              </w:rPr>
              <w:t xml:space="preserve"> Für zahlreiche Pflanzen, die auf intensiv genutzten Flächen keinen Lebensraum mehr vorfinden, sind Stre</w:t>
            </w:r>
            <w:r w:rsidR="00B53EFA" w:rsidRPr="00463ECA">
              <w:rPr>
                <w:rFonts w:ascii="Verdana" w:hAnsi="Verdana" w:cs="Verdana"/>
                <w:sz w:val="18"/>
                <w:szCs w:val="18"/>
              </w:rPr>
              <w:t>u</w:t>
            </w:r>
            <w:r w:rsidR="00B53EFA" w:rsidRPr="00463ECA">
              <w:rPr>
                <w:rFonts w:ascii="Verdana" w:hAnsi="Verdana" w:cs="Verdana"/>
                <w:sz w:val="18"/>
                <w:szCs w:val="18"/>
              </w:rPr>
              <w:t xml:space="preserve">obstflächen die letzten Rückzugsgebiete. Auch spielen sie als „Bienenweiden“ für die Imkerei eine wesentliche Rolle. Der weitere Erhalt der Sorten und somit auch die </w:t>
            </w:r>
            <w:r w:rsidR="00473F80" w:rsidRPr="00463ECA">
              <w:rPr>
                <w:rFonts w:ascii="Verdana" w:hAnsi="Verdana" w:cs="Verdana"/>
                <w:sz w:val="18"/>
                <w:szCs w:val="18"/>
              </w:rPr>
              <w:t>potenzielle Vermehrungsmöglichkeiten tragen in e</w:t>
            </w:r>
            <w:r w:rsidR="00473F80" w:rsidRPr="00463ECA">
              <w:rPr>
                <w:rFonts w:ascii="Verdana" w:hAnsi="Verdana" w:cs="Verdana"/>
                <w:sz w:val="18"/>
                <w:szCs w:val="18"/>
              </w:rPr>
              <w:t>i</w:t>
            </w:r>
            <w:r w:rsidR="00473F80" w:rsidRPr="00463ECA">
              <w:rPr>
                <w:rFonts w:ascii="Verdana" w:hAnsi="Verdana" w:cs="Verdana"/>
                <w:sz w:val="18"/>
                <w:szCs w:val="18"/>
              </w:rPr>
              <w:t xml:space="preserve">nem weiteren Schritt auch </w:t>
            </w:r>
            <w:r w:rsidR="00B427FA" w:rsidRPr="00463ECA">
              <w:rPr>
                <w:rFonts w:ascii="Verdana" w:hAnsi="Verdana" w:cs="Verdana"/>
                <w:sz w:val="18"/>
                <w:szCs w:val="18"/>
              </w:rPr>
              <w:t>zur Entwicklung</w:t>
            </w:r>
            <w:r w:rsidR="00473F80" w:rsidRPr="00463ECA">
              <w:rPr>
                <w:rFonts w:ascii="Verdana" w:hAnsi="Verdana" w:cs="Verdana"/>
                <w:sz w:val="18"/>
                <w:szCs w:val="18"/>
              </w:rPr>
              <w:t xml:space="preserve"> der Streuobstbestände an sich bei.</w:t>
            </w:r>
          </w:p>
          <w:p w:rsidR="007F19E4" w:rsidRPr="00463ECA" w:rsidRDefault="007F19E4" w:rsidP="007F19E4">
            <w:pPr>
              <w:pStyle w:val="Listenabsatz"/>
              <w:ind w:left="0"/>
              <w:jc w:val="both"/>
              <w:rPr>
                <w:rFonts w:ascii="Verdana" w:hAnsi="Verdana" w:cs="Verdana"/>
                <w:sz w:val="18"/>
                <w:szCs w:val="18"/>
              </w:rPr>
            </w:pPr>
          </w:p>
          <w:p w:rsidR="004E7094" w:rsidRPr="00463ECA" w:rsidRDefault="004E7094" w:rsidP="007F19E4">
            <w:pPr>
              <w:pStyle w:val="Listenabsatz"/>
              <w:ind w:left="0"/>
              <w:jc w:val="both"/>
              <w:rPr>
                <w:rFonts w:ascii="Verdana" w:hAnsi="Verdana" w:cs="Verdana"/>
                <w:sz w:val="18"/>
                <w:szCs w:val="18"/>
              </w:rPr>
            </w:pPr>
            <w:r w:rsidRPr="00463ECA">
              <w:rPr>
                <w:rFonts w:ascii="Verdana" w:hAnsi="Verdana" w:cs="Verdana"/>
                <w:sz w:val="18"/>
                <w:szCs w:val="18"/>
              </w:rPr>
              <w:t xml:space="preserve">Auch kann indirekt ein Beitrag zum Klimaschutz festgestellt werden, da der Erhalt </w:t>
            </w:r>
            <w:r w:rsidR="001E1160" w:rsidRPr="00463ECA">
              <w:rPr>
                <w:rFonts w:ascii="Verdana" w:hAnsi="Verdana" w:cs="Verdana"/>
                <w:sz w:val="18"/>
                <w:szCs w:val="18"/>
              </w:rPr>
              <w:t xml:space="preserve">der </w:t>
            </w:r>
            <w:r w:rsidR="00C07468" w:rsidRPr="00463ECA">
              <w:rPr>
                <w:rFonts w:ascii="Verdana" w:hAnsi="Verdana" w:cs="Verdana"/>
                <w:sz w:val="18"/>
                <w:szCs w:val="18"/>
              </w:rPr>
              <w:t>Bestände</w:t>
            </w:r>
            <w:r w:rsidR="001E1160" w:rsidRPr="00463ECA">
              <w:rPr>
                <w:rFonts w:ascii="Verdana" w:hAnsi="Verdana" w:cs="Verdana"/>
                <w:sz w:val="18"/>
                <w:szCs w:val="18"/>
              </w:rPr>
              <w:t xml:space="preserve"> so auch deren extensive Bew</w:t>
            </w:r>
            <w:r w:rsidR="00173671" w:rsidRPr="00463ECA">
              <w:rPr>
                <w:rFonts w:ascii="Verdana" w:hAnsi="Verdana" w:cs="Verdana"/>
                <w:sz w:val="18"/>
                <w:szCs w:val="18"/>
              </w:rPr>
              <w:t>irtschaftung weiterhin fördert und so weniger Emissionen</w:t>
            </w:r>
            <w:r w:rsidR="00C07468" w:rsidRPr="00463ECA">
              <w:rPr>
                <w:rFonts w:ascii="Verdana" w:hAnsi="Verdana" w:cs="Verdana"/>
                <w:sz w:val="18"/>
                <w:szCs w:val="18"/>
              </w:rPr>
              <w:t xml:space="preserve"> direkt und indirekt</w:t>
            </w:r>
            <w:r w:rsidR="00173671" w:rsidRPr="00463ECA">
              <w:rPr>
                <w:rFonts w:ascii="Verdana" w:hAnsi="Verdana" w:cs="Verdana"/>
                <w:sz w:val="18"/>
                <w:szCs w:val="18"/>
              </w:rPr>
              <w:t xml:space="preserve"> verursacht werden. </w:t>
            </w:r>
            <w:r w:rsidR="001E1160" w:rsidRPr="00463ECA">
              <w:rPr>
                <w:rFonts w:ascii="Verdana" w:hAnsi="Verdana" w:cs="Verdana"/>
                <w:sz w:val="18"/>
                <w:szCs w:val="18"/>
              </w:rPr>
              <w:t>Auch der Schutz des hohen Grades an Biodiversität kann indirekt als Beitrag zum Klimaschutz gewertet</w:t>
            </w:r>
            <w:r w:rsidR="00A13712" w:rsidRPr="00463ECA">
              <w:rPr>
                <w:rFonts w:ascii="Verdana" w:hAnsi="Verdana" w:cs="Verdana"/>
                <w:sz w:val="18"/>
                <w:szCs w:val="18"/>
              </w:rPr>
              <w:t xml:space="preserve"> we</w:t>
            </w:r>
            <w:r w:rsidR="00A13712" w:rsidRPr="00463ECA">
              <w:rPr>
                <w:rFonts w:ascii="Verdana" w:hAnsi="Verdana" w:cs="Verdana"/>
                <w:sz w:val="18"/>
                <w:szCs w:val="18"/>
              </w:rPr>
              <w:t>r</w:t>
            </w:r>
            <w:r w:rsidR="00A13712" w:rsidRPr="00463ECA">
              <w:rPr>
                <w:rFonts w:ascii="Verdana" w:hAnsi="Verdana" w:cs="Verdana"/>
                <w:sz w:val="18"/>
                <w:szCs w:val="18"/>
              </w:rPr>
              <w:t>d</w:t>
            </w:r>
            <w:r w:rsidR="00C07468" w:rsidRPr="00463ECA">
              <w:rPr>
                <w:rFonts w:ascii="Verdana" w:hAnsi="Verdana" w:cs="Verdana"/>
                <w:sz w:val="18"/>
                <w:szCs w:val="18"/>
              </w:rPr>
              <w:t>en, da eine hohe Artenvielfalt langfristig gesehen einen Beitrag zur Eindämmung des Klimawandels führen kann.</w:t>
            </w:r>
          </w:p>
          <w:p w:rsidR="00A417ED" w:rsidRDefault="00A417ED" w:rsidP="00DC07F2">
            <w:pPr>
              <w:pStyle w:val="Listenabsatz"/>
              <w:spacing w:line="300" w:lineRule="exact"/>
              <w:ind w:left="0"/>
              <w:jc w:val="both"/>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Pr="00F0175E" w:rsidRDefault="0011258B">
            <w:pPr>
              <w:pStyle w:val="Listenabsatz"/>
              <w:numPr>
                <w:ilvl w:val="0"/>
                <w:numId w:val="4"/>
              </w:numPr>
              <w:spacing w:line="300" w:lineRule="exact"/>
              <w:rPr>
                <w:rFonts w:ascii="Verdana" w:hAnsi="Verdana" w:cs="Verdana"/>
                <w:sz w:val="18"/>
                <w:szCs w:val="18"/>
              </w:rPr>
            </w:pPr>
            <w:r>
              <w:rPr>
                <w:rFonts w:ascii="Verdana" w:hAnsi="Verdana" w:cs="Verdana"/>
                <w:b/>
                <w:bCs/>
                <w:sz w:val="18"/>
                <w:szCs w:val="18"/>
              </w:rPr>
              <w:t>Bezug des Projekts zum Thema „Demografie“:</w:t>
            </w:r>
          </w:p>
          <w:p w:rsidR="00F0175E" w:rsidRDefault="00F0175E" w:rsidP="00F0175E">
            <w:pPr>
              <w:pStyle w:val="Listenabsatz"/>
              <w:spacing w:line="300" w:lineRule="exact"/>
              <w:ind w:left="420"/>
              <w:rPr>
                <w:rFonts w:ascii="Verdana" w:hAnsi="Verdana" w:cs="Verdana"/>
                <w:sz w:val="18"/>
                <w:szCs w:val="18"/>
              </w:rPr>
            </w:pPr>
          </w:p>
          <w:p w:rsidR="0011258B" w:rsidRPr="003B2CF5" w:rsidRDefault="00F0175E" w:rsidP="00F0175E">
            <w:pPr>
              <w:pStyle w:val="Listenabsatz"/>
              <w:ind w:left="0"/>
              <w:jc w:val="both"/>
              <w:rPr>
                <w:rFonts w:ascii="Verdana" w:hAnsi="Verdana" w:cs="Verdana"/>
                <w:sz w:val="18"/>
                <w:szCs w:val="18"/>
              </w:rPr>
            </w:pPr>
            <w:r w:rsidRPr="003B2CF5">
              <w:rPr>
                <w:rFonts w:ascii="Verdana" w:hAnsi="Verdana" w:cs="Verdana"/>
                <w:sz w:val="18"/>
                <w:szCs w:val="18"/>
              </w:rPr>
              <w:t xml:space="preserve">Durch die </w:t>
            </w:r>
            <w:r w:rsidR="003B2CF5" w:rsidRPr="003B2CF5">
              <w:rPr>
                <w:rFonts w:ascii="Verdana" w:hAnsi="Verdana" w:cs="Verdana"/>
                <w:sz w:val="18"/>
                <w:szCs w:val="18"/>
              </w:rPr>
              <w:t>Ausbildung</w:t>
            </w:r>
            <w:r w:rsidRPr="003B2CF5">
              <w:rPr>
                <w:rFonts w:ascii="Verdana" w:hAnsi="Verdana" w:cs="Verdana"/>
                <w:sz w:val="18"/>
                <w:szCs w:val="18"/>
              </w:rPr>
              <w:t xml:space="preserve"> soll das Wissen um die regionale Wichtigkeit von Streuobstbeständen an </w:t>
            </w:r>
            <w:r w:rsidR="003B2CF5" w:rsidRPr="003B2CF5">
              <w:rPr>
                <w:rFonts w:ascii="Verdana" w:hAnsi="Verdana" w:cs="Verdana"/>
                <w:sz w:val="18"/>
                <w:szCs w:val="18"/>
              </w:rPr>
              <w:t>weitere Int</w:t>
            </w:r>
            <w:r w:rsidR="003B2CF5" w:rsidRPr="003B2CF5">
              <w:rPr>
                <w:rFonts w:ascii="Verdana" w:hAnsi="Verdana" w:cs="Verdana"/>
                <w:sz w:val="18"/>
                <w:szCs w:val="18"/>
              </w:rPr>
              <w:t>e</w:t>
            </w:r>
            <w:r w:rsidR="003B2CF5" w:rsidRPr="003B2CF5">
              <w:rPr>
                <w:rFonts w:ascii="Verdana" w:hAnsi="Verdana" w:cs="Verdana"/>
                <w:sz w:val="18"/>
                <w:szCs w:val="18"/>
              </w:rPr>
              <w:t>ressierte</w:t>
            </w:r>
            <w:r w:rsidRPr="003B2CF5">
              <w:rPr>
                <w:rFonts w:ascii="Verdana" w:hAnsi="Verdana" w:cs="Verdana"/>
                <w:sz w:val="18"/>
                <w:szCs w:val="18"/>
              </w:rPr>
              <w:t xml:space="preserve"> vermittelt werden, dazu gehören z. B. die Baumpflege, die Nachzucht sowie auch die Verwertung. Auch die regionalen Obst- und Gartenbauvereine können so ihre Jugendarbeit mit unterstützen.</w:t>
            </w:r>
          </w:p>
          <w:p w:rsidR="00F0175E" w:rsidRDefault="00F0175E" w:rsidP="00F0175E">
            <w:pPr>
              <w:pStyle w:val="Listenabsatz"/>
              <w:ind w:left="0"/>
              <w:jc w:val="both"/>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Pr="00615796" w:rsidRDefault="0011258B">
            <w:pPr>
              <w:pStyle w:val="Listenabsatz"/>
              <w:numPr>
                <w:ilvl w:val="0"/>
                <w:numId w:val="4"/>
              </w:numPr>
              <w:spacing w:line="300" w:lineRule="exact"/>
              <w:rPr>
                <w:rFonts w:ascii="Verdana" w:hAnsi="Verdana" w:cs="Verdana"/>
                <w:sz w:val="18"/>
                <w:szCs w:val="18"/>
              </w:rPr>
            </w:pPr>
            <w:r>
              <w:rPr>
                <w:rFonts w:ascii="Verdana" w:hAnsi="Verdana" w:cs="Verdana"/>
                <w:b/>
                <w:sz w:val="18"/>
                <w:szCs w:val="18"/>
              </w:rPr>
              <w:t xml:space="preserve">Bedeutung des Projekts für das LAG-Gebiet: </w:t>
            </w:r>
          </w:p>
          <w:p w:rsidR="00615796" w:rsidRDefault="00615796" w:rsidP="00615796">
            <w:pPr>
              <w:pStyle w:val="Listenabsatz"/>
              <w:spacing w:line="300" w:lineRule="exact"/>
              <w:ind w:left="60"/>
              <w:rPr>
                <w:rFonts w:ascii="Verdana" w:hAnsi="Verdana" w:cs="Verdana"/>
                <w:sz w:val="18"/>
                <w:szCs w:val="18"/>
              </w:rPr>
            </w:pPr>
          </w:p>
          <w:p w:rsidR="009E00A1" w:rsidRPr="00A930FA" w:rsidRDefault="00615796" w:rsidP="00041B7F">
            <w:pPr>
              <w:jc w:val="both"/>
              <w:rPr>
                <w:rFonts w:ascii="Verdana" w:hAnsi="Verdana" w:cs="Verdana"/>
                <w:sz w:val="18"/>
                <w:szCs w:val="18"/>
              </w:rPr>
            </w:pPr>
            <w:r w:rsidRPr="00A930FA">
              <w:rPr>
                <w:rFonts w:ascii="Verdana" w:hAnsi="Verdana" w:cs="Verdana"/>
                <w:sz w:val="18"/>
                <w:szCs w:val="18"/>
              </w:rPr>
              <w:t>Streuobstwiesen gehören zu den artenreichsten Lebensräumen</w:t>
            </w:r>
            <w:r w:rsidR="00041B7F" w:rsidRPr="00A930FA">
              <w:rPr>
                <w:rFonts w:ascii="Verdana" w:hAnsi="Verdana" w:cs="Verdana"/>
                <w:sz w:val="18"/>
                <w:szCs w:val="18"/>
              </w:rPr>
              <w:t>, tragen zur regionalen Sortenvielfalt und  e</w:t>
            </w:r>
            <w:r w:rsidR="00041B7F" w:rsidRPr="00A930FA">
              <w:rPr>
                <w:rFonts w:ascii="Verdana" w:hAnsi="Verdana" w:cs="Verdana"/>
                <w:sz w:val="18"/>
                <w:szCs w:val="18"/>
              </w:rPr>
              <w:t>r</w:t>
            </w:r>
            <w:r w:rsidR="00041B7F" w:rsidRPr="00A930FA">
              <w:rPr>
                <w:rFonts w:ascii="Verdana" w:hAnsi="Verdana" w:cs="Verdana"/>
                <w:sz w:val="18"/>
                <w:szCs w:val="18"/>
              </w:rPr>
              <w:t xml:space="preserve">halten damit altes Kulturgut. Ebenfalls </w:t>
            </w:r>
            <w:r w:rsidRPr="00A930FA">
              <w:rPr>
                <w:rFonts w:ascii="Verdana" w:hAnsi="Verdana" w:cs="Verdana"/>
                <w:sz w:val="18"/>
                <w:szCs w:val="18"/>
              </w:rPr>
              <w:t xml:space="preserve">sind </w:t>
            </w:r>
            <w:r w:rsidR="00041B7F" w:rsidRPr="00A930FA">
              <w:rPr>
                <w:rFonts w:ascii="Verdana" w:hAnsi="Verdana" w:cs="Verdana"/>
                <w:sz w:val="18"/>
                <w:szCs w:val="18"/>
              </w:rPr>
              <w:t xml:space="preserve">sie </w:t>
            </w:r>
            <w:r w:rsidRPr="00A930FA">
              <w:rPr>
                <w:rFonts w:ascii="Verdana" w:hAnsi="Verdana" w:cs="Verdana"/>
                <w:sz w:val="18"/>
                <w:szCs w:val="18"/>
              </w:rPr>
              <w:t>fester Bestandteil der Kulturlandschaft des Wittelsbacher La</w:t>
            </w:r>
            <w:r w:rsidRPr="00A930FA">
              <w:rPr>
                <w:rFonts w:ascii="Verdana" w:hAnsi="Verdana" w:cs="Verdana"/>
                <w:sz w:val="18"/>
                <w:szCs w:val="18"/>
              </w:rPr>
              <w:t>n</w:t>
            </w:r>
            <w:r w:rsidRPr="00A930FA">
              <w:rPr>
                <w:rFonts w:ascii="Verdana" w:hAnsi="Verdana" w:cs="Verdana"/>
                <w:sz w:val="18"/>
                <w:szCs w:val="18"/>
              </w:rPr>
              <w:t>des</w:t>
            </w:r>
            <w:r w:rsidR="00041B7F" w:rsidRPr="00A930FA">
              <w:rPr>
                <w:rFonts w:ascii="Verdana" w:hAnsi="Verdana" w:cs="Verdana"/>
                <w:sz w:val="18"/>
                <w:szCs w:val="18"/>
              </w:rPr>
              <w:t xml:space="preserve"> und erhöhen den landschaftlichen Erholungswert</w:t>
            </w:r>
            <w:r w:rsidRPr="00A930FA">
              <w:rPr>
                <w:rFonts w:ascii="Verdana" w:hAnsi="Verdana" w:cs="Verdana"/>
                <w:sz w:val="18"/>
                <w:szCs w:val="18"/>
              </w:rPr>
              <w:t xml:space="preserve">. Sie tragen zur landschaftlichen Attraktivität sowie auch zu regionalen Wertschöpfungskreisläufen bei. </w:t>
            </w:r>
            <w:r w:rsidR="00041B7F" w:rsidRPr="00A930FA">
              <w:rPr>
                <w:rFonts w:ascii="Verdana" w:hAnsi="Verdana" w:cs="Verdana"/>
                <w:sz w:val="18"/>
                <w:szCs w:val="18"/>
              </w:rPr>
              <w:t>Auch stellen sie lokal ortscharakteristische Merkmale von Sie</w:t>
            </w:r>
            <w:r w:rsidR="00041B7F" w:rsidRPr="00A930FA">
              <w:rPr>
                <w:rFonts w:ascii="Verdana" w:hAnsi="Verdana" w:cs="Verdana"/>
                <w:sz w:val="18"/>
                <w:szCs w:val="18"/>
              </w:rPr>
              <w:t>d</w:t>
            </w:r>
            <w:r w:rsidR="00041B7F" w:rsidRPr="00A930FA">
              <w:rPr>
                <w:rFonts w:ascii="Verdana" w:hAnsi="Verdana" w:cs="Verdana"/>
                <w:sz w:val="18"/>
                <w:szCs w:val="18"/>
              </w:rPr>
              <w:t xml:space="preserve">lungen dar. </w:t>
            </w:r>
          </w:p>
          <w:p w:rsidR="009E00A1" w:rsidRPr="00093CA3" w:rsidRDefault="009E00A1" w:rsidP="00041B7F">
            <w:pPr>
              <w:jc w:val="both"/>
              <w:rPr>
                <w:rFonts w:ascii="Verdana" w:hAnsi="Verdana" w:cs="Verdana"/>
                <w:color w:val="FF0000"/>
                <w:sz w:val="18"/>
                <w:szCs w:val="18"/>
              </w:rPr>
            </w:pPr>
          </w:p>
          <w:p w:rsidR="00C07468" w:rsidRPr="00093CA3" w:rsidRDefault="00C07468" w:rsidP="00041B7F">
            <w:pPr>
              <w:jc w:val="both"/>
              <w:rPr>
                <w:rFonts w:ascii="Verdana" w:hAnsi="Verdana" w:cs="Verdana"/>
                <w:color w:val="FF0000"/>
                <w:sz w:val="18"/>
                <w:szCs w:val="18"/>
              </w:rPr>
            </w:pPr>
          </w:p>
          <w:p w:rsidR="00B53EFA" w:rsidRPr="00A930FA" w:rsidRDefault="00615796" w:rsidP="00041B7F">
            <w:pPr>
              <w:jc w:val="both"/>
              <w:rPr>
                <w:rFonts w:ascii="Verdana" w:hAnsi="Verdana" w:cs="Verdana"/>
                <w:sz w:val="18"/>
                <w:szCs w:val="18"/>
              </w:rPr>
            </w:pPr>
            <w:r w:rsidRPr="00A930FA">
              <w:rPr>
                <w:rFonts w:ascii="Verdana" w:hAnsi="Verdana" w:cs="Verdana"/>
                <w:sz w:val="18"/>
                <w:szCs w:val="18"/>
              </w:rPr>
              <w:lastRenderedPageBreak/>
              <w:t xml:space="preserve">Die </w:t>
            </w:r>
            <w:r w:rsidR="00041B7F" w:rsidRPr="00A930FA">
              <w:rPr>
                <w:rFonts w:ascii="Verdana" w:hAnsi="Verdana" w:cs="Verdana"/>
                <w:sz w:val="18"/>
                <w:szCs w:val="18"/>
              </w:rPr>
              <w:t>Maßnahmen</w:t>
            </w:r>
            <w:r w:rsidRPr="00A930FA">
              <w:rPr>
                <w:rFonts w:ascii="Verdana" w:hAnsi="Verdana" w:cs="Verdana"/>
                <w:sz w:val="18"/>
                <w:szCs w:val="18"/>
              </w:rPr>
              <w:t xml:space="preserve"> </w:t>
            </w:r>
            <w:r w:rsidR="00A930FA">
              <w:rPr>
                <w:rFonts w:ascii="Verdana" w:hAnsi="Verdana" w:cs="Verdana"/>
                <w:sz w:val="18"/>
                <w:szCs w:val="18"/>
              </w:rPr>
              <w:t xml:space="preserve">bilden </w:t>
            </w:r>
            <w:r w:rsidR="00424429" w:rsidRPr="00A930FA">
              <w:rPr>
                <w:rFonts w:ascii="Verdana" w:hAnsi="Verdana" w:cs="Verdana"/>
                <w:sz w:val="18"/>
                <w:szCs w:val="18"/>
              </w:rPr>
              <w:t xml:space="preserve">und </w:t>
            </w:r>
            <w:r w:rsidR="00041B7F" w:rsidRPr="00A930FA">
              <w:rPr>
                <w:rFonts w:ascii="Verdana" w:hAnsi="Verdana" w:cs="Verdana"/>
                <w:sz w:val="18"/>
                <w:szCs w:val="18"/>
              </w:rPr>
              <w:t xml:space="preserve">sensibilisieren </w:t>
            </w:r>
            <w:r w:rsidR="00424429" w:rsidRPr="00A930FA">
              <w:rPr>
                <w:rFonts w:ascii="Verdana" w:hAnsi="Verdana" w:cs="Verdana"/>
                <w:sz w:val="18"/>
                <w:szCs w:val="18"/>
              </w:rPr>
              <w:t>über/</w:t>
            </w:r>
            <w:r w:rsidR="00041B7F" w:rsidRPr="00A930FA">
              <w:rPr>
                <w:rFonts w:ascii="Verdana" w:hAnsi="Verdana" w:cs="Verdana"/>
                <w:sz w:val="18"/>
                <w:szCs w:val="18"/>
              </w:rPr>
              <w:t>für d</w:t>
            </w:r>
            <w:r w:rsidR="00424429" w:rsidRPr="00A930FA">
              <w:rPr>
                <w:rFonts w:ascii="Verdana" w:hAnsi="Verdana" w:cs="Verdana"/>
                <w:sz w:val="18"/>
                <w:szCs w:val="18"/>
              </w:rPr>
              <w:t>iesen</w:t>
            </w:r>
            <w:r w:rsidR="00041B7F" w:rsidRPr="00A930FA">
              <w:rPr>
                <w:rFonts w:ascii="Verdana" w:hAnsi="Verdana" w:cs="Verdana"/>
                <w:sz w:val="18"/>
                <w:szCs w:val="18"/>
              </w:rPr>
              <w:t xml:space="preserve"> Wer</w:t>
            </w:r>
            <w:r w:rsidR="00424429" w:rsidRPr="00A930FA">
              <w:rPr>
                <w:rFonts w:ascii="Verdana" w:hAnsi="Verdana" w:cs="Verdana"/>
                <w:sz w:val="18"/>
                <w:szCs w:val="18"/>
              </w:rPr>
              <w:t>t</w:t>
            </w:r>
            <w:r w:rsidR="00041B7F" w:rsidRPr="00A930FA">
              <w:rPr>
                <w:rFonts w:ascii="Verdana" w:hAnsi="Verdana" w:cs="Verdana"/>
                <w:sz w:val="18"/>
                <w:szCs w:val="18"/>
              </w:rPr>
              <w:t xml:space="preserve"> der Streuobstbestände im Wittelsbacher Land und </w:t>
            </w:r>
            <w:r w:rsidR="00C46255" w:rsidRPr="00A930FA">
              <w:rPr>
                <w:rFonts w:ascii="Verdana" w:hAnsi="Verdana" w:cs="Verdana"/>
                <w:sz w:val="18"/>
                <w:szCs w:val="18"/>
              </w:rPr>
              <w:t xml:space="preserve">fördern wesentlich </w:t>
            </w:r>
            <w:r w:rsidR="00041B7F" w:rsidRPr="00A930FA">
              <w:rPr>
                <w:rFonts w:ascii="Verdana" w:hAnsi="Verdana" w:cs="Verdana"/>
                <w:sz w:val="18"/>
                <w:szCs w:val="18"/>
              </w:rPr>
              <w:t>den Erhalt sowie den Schutz</w:t>
            </w:r>
            <w:r w:rsidR="00C46255" w:rsidRPr="00A930FA">
              <w:rPr>
                <w:rFonts w:ascii="Verdana" w:hAnsi="Verdana" w:cs="Verdana"/>
                <w:sz w:val="18"/>
                <w:szCs w:val="18"/>
              </w:rPr>
              <w:t xml:space="preserve"> dieser Biotope. </w:t>
            </w:r>
            <w:r w:rsidR="00424429" w:rsidRPr="00A930FA">
              <w:rPr>
                <w:rFonts w:ascii="Verdana" w:hAnsi="Verdana" w:cs="Verdana"/>
                <w:sz w:val="18"/>
                <w:szCs w:val="18"/>
              </w:rPr>
              <w:t>Auch werden mit dem Projekt Ideen, Vo</w:t>
            </w:r>
            <w:r w:rsidR="00424429" w:rsidRPr="00A930FA">
              <w:rPr>
                <w:rFonts w:ascii="Verdana" w:hAnsi="Verdana" w:cs="Verdana"/>
                <w:sz w:val="18"/>
                <w:szCs w:val="18"/>
              </w:rPr>
              <w:t>r</w:t>
            </w:r>
            <w:r w:rsidR="00424429" w:rsidRPr="00A930FA">
              <w:rPr>
                <w:rFonts w:ascii="Verdana" w:hAnsi="Verdana" w:cs="Verdana"/>
                <w:sz w:val="18"/>
                <w:szCs w:val="18"/>
              </w:rPr>
              <w:t>schläge sowie Machbarkeiten für weitere Projekte generiert und festgehalten, die den Erhalt  darüber hinaus weiter fördern können.</w:t>
            </w:r>
          </w:p>
          <w:p w:rsidR="009E00A1" w:rsidRDefault="009E00A1" w:rsidP="00041B7F">
            <w:pPr>
              <w:jc w:val="both"/>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rPr>
                <w:rFonts w:ascii="Verdana" w:hAnsi="Verdana" w:cs="Verdana"/>
                <w:sz w:val="18"/>
                <w:szCs w:val="18"/>
              </w:rPr>
            </w:pPr>
            <w:r>
              <w:rPr>
                <w:rFonts w:ascii="Verdana" w:hAnsi="Verdana" w:cs="Verdana"/>
                <w:b/>
                <w:sz w:val="18"/>
                <w:szCs w:val="18"/>
              </w:rPr>
              <w:lastRenderedPageBreak/>
              <w:t xml:space="preserve"> </w:t>
            </w:r>
            <w:r>
              <w:rPr>
                <w:rFonts w:ascii="Verdana" w:hAnsi="Verdana" w:cs="Verdana"/>
                <w:b/>
                <w:bCs/>
                <w:sz w:val="18"/>
                <w:szCs w:val="18"/>
              </w:rPr>
              <w:t>Einbindung von Bürgern, Vereinen o. ä. in den Projektprozess:</w:t>
            </w:r>
          </w:p>
          <w:p w:rsidR="0011258B" w:rsidRPr="00093CA3" w:rsidRDefault="0011258B" w:rsidP="00DC07F2">
            <w:pPr>
              <w:pStyle w:val="Listenabsatz"/>
              <w:spacing w:line="300" w:lineRule="exact"/>
              <w:ind w:left="0"/>
              <w:jc w:val="both"/>
              <w:rPr>
                <w:rFonts w:ascii="Verdana" w:hAnsi="Verdana" w:cs="Verdana"/>
                <w:color w:val="FF0000"/>
                <w:sz w:val="18"/>
                <w:szCs w:val="18"/>
              </w:rPr>
            </w:pPr>
          </w:p>
          <w:p w:rsidR="009E00A1" w:rsidRDefault="00C46255" w:rsidP="00BF285D">
            <w:pPr>
              <w:pStyle w:val="Listenabsatz"/>
              <w:ind w:left="0"/>
              <w:rPr>
                <w:rFonts w:ascii="Verdana" w:hAnsi="Verdana" w:cs="Verdana"/>
                <w:sz w:val="18"/>
                <w:szCs w:val="18"/>
              </w:rPr>
            </w:pPr>
            <w:r w:rsidRPr="00BF285D">
              <w:rPr>
                <w:rFonts w:ascii="Verdana" w:hAnsi="Verdana" w:cs="Verdana"/>
                <w:sz w:val="18"/>
                <w:szCs w:val="18"/>
              </w:rPr>
              <w:t xml:space="preserve">Durch die </w:t>
            </w:r>
            <w:r w:rsidR="00BF285D" w:rsidRPr="00BF285D">
              <w:rPr>
                <w:rFonts w:ascii="Verdana" w:hAnsi="Verdana" w:cs="Verdana"/>
                <w:sz w:val="18"/>
                <w:szCs w:val="18"/>
              </w:rPr>
              <w:t xml:space="preserve">Beschriftung anhand der Informationsschilder wird der Bevölkerung das Thema zugänglich gemacht. </w:t>
            </w:r>
            <w:r w:rsidRPr="009558F6">
              <w:rPr>
                <w:rFonts w:ascii="Verdana" w:hAnsi="Verdana" w:cs="Verdana"/>
                <w:sz w:val="18"/>
                <w:szCs w:val="18"/>
              </w:rPr>
              <w:t>Auch der Einbezug</w:t>
            </w:r>
            <w:r w:rsidR="00BF285D" w:rsidRPr="009558F6">
              <w:rPr>
                <w:rFonts w:ascii="Verdana" w:hAnsi="Verdana" w:cs="Verdana"/>
                <w:sz w:val="18"/>
                <w:szCs w:val="18"/>
              </w:rPr>
              <w:t xml:space="preserve"> des Arbeitskreises </w:t>
            </w:r>
            <w:r w:rsidR="009558F6" w:rsidRPr="009558F6">
              <w:rPr>
                <w:rFonts w:ascii="Verdana" w:hAnsi="Verdana" w:cs="Verdana"/>
                <w:sz w:val="18"/>
                <w:szCs w:val="18"/>
              </w:rPr>
              <w:t xml:space="preserve">„lokale Experten Obst“ </w:t>
            </w:r>
            <w:r w:rsidR="00BF285D" w:rsidRPr="009558F6">
              <w:rPr>
                <w:rFonts w:ascii="Verdana" w:hAnsi="Verdana" w:cs="Verdana"/>
                <w:sz w:val="18"/>
                <w:szCs w:val="18"/>
              </w:rPr>
              <w:t>bei der Planung</w:t>
            </w:r>
            <w:r w:rsidR="009558F6" w:rsidRPr="009558F6">
              <w:rPr>
                <w:rFonts w:ascii="Verdana" w:hAnsi="Verdana" w:cs="Verdana"/>
                <w:sz w:val="18"/>
                <w:szCs w:val="18"/>
              </w:rPr>
              <w:t xml:space="preserve"> ermö</w:t>
            </w:r>
            <w:r w:rsidR="009558F6">
              <w:rPr>
                <w:rFonts w:ascii="Verdana" w:hAnsi="Verdana" w:cs="Verdana"/>
                <w:sz w:val="18"/>
                <w:szCs w:val="18"/>
              </w:rPr>
              <w:t>glichte einen Zugang für Bürger.</w:t>
            </w: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rsidP="00C87065">
            <w:pPr>
              <w:pStyle w:val="Listenabsatz"/>
              <w:numPr>
                <w:ilvl w:val="0"/>
                <w:numId w:val="4"/>
              </w:numPr>
              <w:rPr>
                <w:rFonts w:ascii="Verdana" w:hAnsi="Verdana" w:cs="Verdana"/>
                <w:b/>
                <w:bCs/>
                <w:sz w:val="18"/>
                <w:szCs w:val="18"/>
              </w:rPr>
            </w:pPr>
            <w:r>
              <w:rPr>
                <w:rFonts w:ascii="Verdana" w:hAnsi="Verdana" w:cs="Verdana"/>
                <w:b/>
                <w:sz w:val="18"/>
                <w:szCs w:val="18"/>
              </w:rPr>
              <w:t xml:space="preserve"> </w:t>
            </w:r>
            <w:r>
              <w:rPr>
                <w:rFonts w:ascii="Verdana" w:hAnsi="Verdana" w:cs="Verdana"/>
                <w:b/>
                <w:bCs/>
                <w:sz w:val="18"/>
                <w:szCs w:val="18"/>
              </w:rPr>
              <w:t xml:space="preserve">Vernetzung des Projekts in der Region / ggf. überregionale Vernetzung </w:t>
            </w:r>
          </w:p>
          <w:p w:rsidR="0011258B" w:rsidRDefault="0011258B" w:rsidP="00C87065">
            <w:pPr>
              <w:pStyle w:val="Listenabsatz"/>
              <w:ind w:left="0"/>
              <w:rPr>
                <w:rFonts w:ascii="Verdana" w:hAnsi="Verdana" w:cs="Verdana"/>
                <w:sz w:val="18"/>
                <w:szCs w:val="18"/>
              </w:rPr>
            </w:pPr>
            <w:r>
              <w:rPr>
                <w:rFonts w:ascii="Verdana" w:hAnsi="Verdana" w:cs="Verdana"/>
                <w:b/>
                <w:bCs/>
                <w:sz w:val="18"/>
                <w:szCs w:val="18"/>
              </w:rPr>
              <w:t>(Partner, Sektoren, andere Projekte):</w:t>
            </w:r>
          </w:p>
          <w:p w:rsidR="0011258B" w:rsidRDefault="0011258B" w:rsidP="00C87065">
            <w:pPr>
              <w:pStyle w:val="Listenabsatz"/>
              <w:ind w:left="0"/>
              <w:jc w:val="both"/>
              <w:rPr>
                <w:rFonts w:ascii="Verdana" w:hAnsi="Verdana" w:cs="Verdana"/>
                <w:sz w:val="18"/>
                <w:szCs w:val="18"/>
              </w:rPr>
            </w:pPr>
          </w:p>
          <w:p w:rsidR="00BF285D" w:rsidRPr="00BF285D" w:rsidRDefault="00C87065" w:rsidP="00BF285D">
            <w:pPr>
              <w:pStyle w:val="xl24"/>
              <w:pBdr>
                <w:left w:val="none" w:sz="0" w:space="0" w:color="auto"/>
                <w:right w:val="none" w:sz="0" w:space="0" w:color="auto"/>
              </w:pBdr>
              <w:spacing w:before="0" w:after="0"/>
              <w:rPr>
                <w:rFonts w:ascii="Verdana" w:hAnsi="Verdana" w:cs="Verdana"/>
                <w:b/>
                <w:sz w:val="18"/>
                <w:szCs w:val="18"/>
              </w:rPr>
            </w:pPr>
            <w:r w:rsidRPr="00BF285D">
              <w:rPr>
                <w:rFonts w:ascii="Verdana" w:hAnsi="Verdana" w:cs="Verdana"/>
                <w:sz w:val="18"/>
                <w:szCs w:val="18"/>
              </w:rPr>
              <w:t xml:space="preserve">Streuobstbestände wurden bereits in der Vergangenheit vereinzelt in der Region behandelt:  </w:t>
            </w:r>
            <w:r w:rsidR="00A417ED" w:rsidRPr="00BF285D">
              <w:rPr>
                <w:rFonts w:ascii="Verdana" w:hAnsi="Verdana" w:cs="Verdana"/>
                <w:sz w:val="18"/>
                <w:szCs w:val="18"/>
              </w:rPr>
              <w:t>Die LEADER-Publikation „Naturschätze“ des Landschaftspflegeverbandes oder auch der Umweltpreis 2016 beschäftigen sich mit Streuob</w:t>
            </w:r>
            <w:r w:rsidRPr="00BF285D">
              <w:rPr>
                <w:rFonts w:ascii="Verdana" w:hAnsi="Verdana" w:cs="Verdana"/>
                <w:sz w:val="18"/>
                <w:szCs w:val="18"/>
              </w:rPr>
              <w:t>stbeständen</w:t>
            </w:r>
            <w:r w:rsidR="00A417ED" w:rsidRPr="00BF285D">
              <w:rPr>
                <w:rFonts w:ascii="Verdana" w:hAnsi="Verdana" w:cs="Verdana"/>
                <w:sz w:val="18"/>
                <w:szCs w:val="18"/>
              </w:rPr>
              <w:t xml:space="preserve"> im Wittelsbacher Land. </w:t>
            </w:r>
            <w:r w:rsidRPr="00BF285D">
              <w:rPr>
                <w:rFonts w:ascii="Verdana" w:hAnsi="Verdana" w:cs="Verdana"/>
                <w:sz w:val="18"/>
                <w:szCs w:val="18"/>
              </w:rPr>
              <w:t xml:space="preserve">Auch im LEADER-geförderten Projekt „Kulturspuren“ wurden Bürgerinnen und Bürger mit Flyer und Informationstafeln informiert. </w:t>
            </w:r>
            <w:r w:rsidR="00BF285D" w:rsidRPr="00BF285D">
              <w:rPr>
                <w:rFonts w:ascii="Verdana" w:hAnsi="Verdana" w:cs="Verdana"/>
                <w:sz w:val="18"/>
                <w:szCs w:val="18"/>
              </w:rPr>
              <w:t>Ebenso informiert</w:t>
            </w:r>
            <w:r w:rsidRPr="00BF285D">
              <w:rPr>
                <w:rFonts w:ascii="Verdana" w:hAnsi="Verdana" w:cs="Verdana"/>
                <w:sz w:val="18"/>
                <w:szCs w:val="18"/>
              </w:rPr>
              <w:t xml:space="preserve"> der </w:t>
            </w:r>
            <w:proofErr w:type="spellStart"/>
            <w:r w:rsidRPr="00BF285D">
              <w:rPr>
                <w:rFonts w:ascii="Verdana" w:hAnsi="Verdana" w:cs="Verdana"/>
                <w:sz w:val="18"/>
                <w:szCs w:val="18"/>
              </w:rPr>
              <w:t>Hohenrieder</w:t>
            </w:r>
            <w:proofErr w:type="spellEnd"/>
            <w:r w:rsidRPr="00BF285D">
              <w:rPr>
                <w:rFonts w:ascii="Verdana" w:hAnsi="Verdana" w:cs="Verdana"/>
                <w:sz w:val="18"/>
                <w:szCs w:val="18"/>
              </w:rPr>
              <w:t xml:space="preserve"> </w:t>
            </w:r>
            <w:r w:rsidR="000F2E9A" w:rsidRPr="00BF285D">
              <w:rPr>
                <w:rFonts w:ascii="Verdana" w:hAnsi="Verdana" w:cs="Verdana"/>
                <w:sz w:val="18"/>
                <w:szCs w:val="18"/>
              </w:rPr>
              <w:t>Wald- und Obstlehrp</w:t>
            </w:r>
            <w:r w:rsidR="00BF285D" w:rsidRPr="00BF285D">
              <w:rPr>
                <w:rFonts w:ascii="Verdana" w:hAnsi="Verdana" w:cs="Verdana"/>
                <w:sz w:val="18"/>
                <w:szCs w:val="18"/>
              </w:rPr>
              <w:t xml:space="preserve">fad </w:t>
            </w:r>
            <w:r w:rsidR="000F2E9A" w:rsidRPr="00BF285D">
              <w:rPr>
                <w:rFonts w:ascii="Verdana" w:hAnsi="Verdana" w:cs="Verdana"/>
                <w:sz w:val="18"/>
                <w:szCs w:val="18"/>
              </w:rPr>
              <w:t xml:space="preserve">über heimische Lebensräume wie z.B. Streuobstwiese. </w:t>
            </w:r>
            <w:r w:rsidR="00BF285D" w:rsidRPr="00BF285D">
              <w:rPr>
                <w:rFonts w:ascii="Verdana" w:hAnsi="Verdana" w:cs="Verdana"/>
                <w:sz w:val="18"/>
                <w:szCs w:val="18"/>
              </w:rPr>
              <w:t xml:space="preserve">Das Kooperationsprojekt </w:t>
            </w:r>
            <w:r w:rsidR="00BF285D">
              <w:rPr>
                <w:rFonts w:ascii="Verdana" w:hAnsi="Verdana" w:cs="Verdana"/>
                <w:sz w:val="18"/>
                <w:szCs w:val="18"/>
              </w:rPr>
              <w:t>„</w:t>
            </w:r>
            <w:r w:rsidR="00BF285D" w:rsidRPr="00BF285D">
              <w:rPr>
                <w:rFonts w:ascii="Verdana" w:hAnsi="Verdana" w:cs="Verdana"/>
                <w:sz w:val="18"/>
                <w:szCs w:val="18"/>
              </w:rPr>
              <w:t>Stre</w:t>
            </w:r>
            <w:r w:rsidR="00BF285D" w:rsidRPr="00BF285D">
              <w:rPr>
                <w:rFonts w:ascii="Verdana" w:hAnsi="Verdana" w:cs="Verdana"/>
                <w:sz w:val="18"/>
                <w:szCs w:val="18"/>
              </w:rPr>
              <w:t>u</w:t>
            </w:r>
            <w:r w:rsidR="00BF285D" w:rsidRPr="00BF285D">
              <w:rPr>
                <w:rFonts w:ascii="Verdana" w:hAnsi="Verdana" w:cs="Verdana"/>
                <w:sz w:val="18"/>
                <w:szCs w:val="18"/>
              </w:rPr>
              <w:t>obsterfassung Nordschwaben</w:t>
            </w:r>
            <w:r w:rsidR="00BF285D">
              <w:rPr>
                <w:rFonts w:ascii="Verdana" w:hAnsi="Verdana" w:cs="Verdana"/>
                <w:sz w:val="18"/>
                <w:szCs w:val="18"/>
              </w:rPr>
              <w:t>“ ist zudem ein wichtiger Bezugspunkt.</w:t>
            </w:r>
          </w:p>
          <w:p w:rsidR="008665DC" w:rsidRPr="00BF285D" w:rsidRDefault="00A417ED" w:rsidP="00BF285D">
            <w:pPr>
              <w:pStyle w:val="Listenabsatz"/>
              <w:ind w:left="0"/>
              <w:jc w:val="both"/>
              <w:rPr>
                <w:rFonts w:ascii="Verdana" w:hAnsi="Verdana" w:cs="Verdana"/>
                <w:sz w:val="18"/>
                <w:szCs w:val="18"/>
              </w:rPr>
            </w:pPr>
            <w:r w:rsidRPr="00BF285D">
              <w:rPr>
                <w:rFonts w:ascii="Verdana" w:hAnsi="Verdana" w:cs="Verdana"/>
                <w:sz w:val="18"/>
                <w:szCs w:val="18"/>
              </w:rPr>
              <w:t xml:space="preserve">Das Projekt kann auf den Erkenntnissen dieser Projekte aufbauen und sich mit den </w:t>
            </w:r>
            <w:r w:rsidR="00C87065" w:rsidRPr="00BF285D">
              <w:rPr>
                <w:rFonts w:ascii="Verdana" w:hAnsi="Verdana" w:cs="Verdana"/>
                <w:sz w:val="18"/>
                <w:szCs w:val="18"/>
              </w:rPr>
              <w:t xml:space="preserve">bestehenden </w:t>
            </w:r>
            <w:r w:rsidRPr="00BF285D">
              <w:rPr>
                <w:rFonts w:ascii="Verdana" w:hAnsi="Verdana" w:cs="Verdana"/>
                <w:sz w:val="18"/>
                <w:szCs w:val="18"/>
              </w:rPr>
              <w:t xml:space="preserve">Maßnahmen vernetzen. </w:t>
            </w:r>
            <w:r w:rsidR="00923F6B" w:rsidRPr="00BF285D">
              <w:rPr>
                <w:rFonts w:ascii="Verdana" w:hAnsi="Verdana" w:cs="Verdana"/>
                <w:sz w:val="18"/>
                <w:szCs w:val="18"/>
              </w:rPr>
              <w:t>Wie bereits</w:t>
            </w:r>
            <w:r w:rsidR="00935FD7" w:rsidRPr="00BF285D">
              <w:rPr>
                <w:rFonts w:ascii="Verdana" w:hAnsi="Verdana" w:cs="Verdana"/>
                <w:sz w:val="18"/>
                <w:szCs w:val="18"/>
              </w:rPr>
              <w:t xml:space="preserve"> benannt</w:t>
            </w:r>
            <w:r w:rsidR="00923F6B" w:rsidRPr="00BF285D">
              <w:rPr>
                <w:rFonts w:ascii="Verdana" w:hAnsi="Verdana" w:cs="Verdana"/>
                <w:sz w:val="18"/>
                <w:szCs w:val="18"/>
              </w:rPr>
              <w:t xml:space="preserve"> bilden regionale Akteure wie die Obst- und Gartenbauvereine, Besitzer von Streuobstbeständen, Baumschulen sowie die Kreisfachberatungen ein wichtiges regionales Partnernetzwerk. Auch die Kommunen werden informiert und mit einbezogen.</w:t>
            </w:r>
          </w:p>
          <w:p w:rsidR="00C87065" w:rsidRDefault="00C87065" w:rsidP="00C87065">
            <w:pPr>
              <w:pStyle w:val="Listenabsatz"/>
              <w:ind w:left="0"/>
              <w:jc w:val="both"/>
              <w:rPr>
                <w:rFonts w:ascii="Verdana" w:hAnsi="Verdana" w:cs="Verdana"/>
                <w:sz w:val="18"/>
                <w:szCs w:val="18"/>
              </w:rPr>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pPr>
              <w:pStyle w:val="Listenabsatz"/>
              <w:numPr>
                <w:ilvl w:val="0"/>
                <w:numId w:val="4"/>
              </w:numPr>
              <w:spacing w:line="300" w:lineRule="exact"/>
              <w:jc w:val="both"/>
              <w:rPr>
                <w:rFonts w:ascii="Verdana" w:hAnsi="Verdana" w:cs="Verdana"/>
                <w:sz w:val="18"/>
                <w:szCs w:val="18"/>
              </w:rPr>
            </w:pPr>
            <w:r>
              <w:rPr>
                <w:rFonts w:ascii="Verdana" w:hAnsi="Verdana" w:cs="Verdana"/>
                <w:b/>
                <w:sz w:val="18"/>
                <w:szCs w:val="18"/>
              </w:rPr>
              <w:t xml:space="preserve"> Erwartete nachhaltige Wirkung / Sicherung von Betrieb und Nutzung des Projekts: </w:t>
            </w:r>
          </w:p>
          <w:p w:rsidR="0011258B" w:rsidRPr="000D1C91" w:rsidRDefault="00427F7C" w:rsidP="00427F7C">
            <w:pPr>
              <w:pStyle w:val="Listenabsatz"/>
              <w:ind w:left="0"/>
              <w:jc w:val="both"/>
              <w:rPr>
                <w:rFonts w:ascii="Verdana" w:hAnsi="Verdana"/>
                <w:sz w:val="18"/>
                <w:szCs w:val="18"/>
              </w:rPr>
            </w:pPr>
            <w:r>
              <w:rPr>
                <w:rFonts w:ascii="Verdana" w:hAnsi="Verdana"/>
                <w:sz w:val="18"/>
                <w:szCs w:val="18"/>
              </w:rPr>
              <w:t>Durch das Projekt wird Kompetenz geschaffen. Bildungsmultiplikatoren garantieren den langfristigen Erhalt des Genpools und leisten somit einen wertvollen Beitrag zum Erhalt der Biodiversität.</w:t>
            </w:r>
          </w:p>
          <w:p w:rsidR="00967394" w:rsidRDefault="00967394" w:rsidP="00427F7C">
            <w:pPr>
              <w:pStyle w:val="Listenabsatz"/>
              <w:ind w:left="0"/>
              <w:jc w:val="both"/>
            </w:pPr>
          </w:p>
        </w:tc>
      </w:tr>
      <w:tr w:rsidR="0011258B">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rsidR="0011258B" w:rsidRDefault="0011258B" w:rsidP="007A3093">
            <w:pPr>
              <w:pStyle w:val="Listenabsatz"/>
              <w:numPr>
                <w:ilvl w:val="0"/>
                <w:numId w:val="4"/>
              </w:numPr>
              <w:rPr>
                <w:rFonts w:ascii="Verdana" w:hAnsi="Verdana" w:cs="Verdana"/>
                <w:b/>
                <w:sz w:val="18"/>
                <w:szCs w:val="18"/>
              </w:rPr>
            </w:pPr>
            <w:r>
              <w:rPr>
                <w:rFonts w:ascii="Verdana" w:hAnsi="Verdana" w:cs="Verdana"/>
                <w:b/>
                <w:sz w:val="18"/>
                <w:szCs w:val="18"/>
              </w:rPr>
              <w:t xml:space="preserve"> Stärkung der regionalen Identität durch Einbezug eines regionaltypischen/r </w:t>
            </w:r>
            <w:r>
              <w:rPr>
                <w:rFonts w:ascii="Verdana" w:hAnsi="Verdana" w:cs="Verdana"/>
                <w:sz w:val="18"/>
                <w:szCs w:val="18"/>
              </w:rPr>
              <w:t xml:space="preserve"> </w:t>
            </w:r>
          </w:p>
          <w:p w:rsidR="0011258B" w:rsidRDefault="0011258B" w:rsidP="007A3093">
            <w:pPr>
              <w:pStyle w:val="Listenabsatz"/>
              <w:ind w:left="0"/>
              <w:rPr>
                <w:rFonts w:ascii="Verdana" w:hAnsi="Verdana" w:cs="Verdana"/>
                <w:sz w:val="18"/>
                <w:szCs w:val="18"/>
              </w:rPr>
            </w:pPr>
            <w:r>
              <w:rPr>
                <w:rFonts w:ascii="Verdana" w:hAnsi="Verdana" w:cs="Verdana"/>
                <w:b/>
                <w:sz w:val="18"/>
                <w:szCs w:val="18"/>
              </w:rPr>
              <w:t>Produktes oder Produktionsweise:</w:t>
            </w:r>
          </w:p>
          <w:p w:rsidR="0011258B" w:rsidRPr="00093CA3" w:rsidRDefault="0011258B" w:rsidP="00DC07F2">
            <w:pPr>
              <w:pStyle w:val="Listenabsatz"/>
              <w:spacing w:line="300" w:lineRule="exact"/>
              <w:ind w:left="0"/>
              <w:jc w:val="both"/>
              <w:rPr>
                <w:rFonts w:ascii="Verdana" w:hAnsi="Verdana" w:cs="Verdana"/>
                <w:color w:val="FF0000"/>
                <w:sz w:val="18"/>
                <w:szCs w:val="18"/>
              </w:rPr>
            </w:pPr>
          </w:p>
          <w:p w:rsidR="007B0536" w:rsidRPr="00720C9E" w:rsidRDefault="007B0536" w:rsidP="008665DC">
            <w:pPr>
              <w:pStyle w:val="Listenabsatz"/>
              <w:ind w:left="0"/>
              <w:jc w:val="both"/>
              <w:rPr>
                <w:rFonts w:ascii="Verdana" w:hAnsi="Verdana" w:cs="Verdana"/>
                <w:sz w:val="18"/>
                <w:szCs w:val="18"/>
              </w:rPr>
            </w:pPr>
            <w:r w:rsidRPr="00720C9E">
              <w:rPr>
                <w:rFonts w:ascii="Verdana" w:hAnsi="Verdana" w:cs="Verdana"/>
                <w:sz w:val="18"/>
                <w:szCs w:val="18"/>
              </w:rPr>
              <w:t>Streuobstwiesen im Wittelsbacher Land sind fester Bestandteil der Kulturlandschaft und tragen zur landschaf</w:t>
            </w:r>
            <w:r w:rsidRPr="00720C9E">
              <w:rPr>
                <w:rFonts w:ascii="Verdana" w:hAnsi="Verdana" w:cs="Verdana"/>
                <w:sz w:val="18"/>
                <w:szCs w:val="18"/>
              </w:rPr>
              <w:t>t</w:t>
            </w:r>
            <w:r w:rsidRPr="00720C9E">
              <w:rPr>
                <w:rFonts w:ascii="Verdana" w:hAnsi="Verdana" w:cs="Verdana"/>
                <w:sz w:val="18"/>
                <w:szCs w:val="18"/>
              </w:rPr>
              <w:t xml:space="preserve">lichen Attraktivität bei. </w:t>
            </w:r>
            <w:r w:rsidR="00F51B65" w:rsidRPr="00720C9E">
              <w:rPr>
                <w:rFonts w:ascii="Verdana" w:hAnsi="Verdana" w:cs="Verdana"/>
                <w:sz w:val="18"/>
                <w:szCs w:val="18"/>
              </w:rPr>
              <w:t>Auch stellen sie, wie erwähnt, lokal ortscharakteristische Merkmale von Siedlungen dar. Streuobstbestände</w:t>
            </w:r>
            <w:r w:rsidR="007A3093" w:rsidRPr="00720C9E">
              <w:rPr>
                <w:rFonts w:ascii="Verdana" w:hAnsi="Verdana" w:cs="Verdana"/>
                <w:sz w:val="18"/>
                <w:szCs w:val="18"/>
              </w:rPr>
              <w:t xml:space="preserve"> und ihre Alleinstellungsmerkmale</w:t>
            </w:r>
            <w:r w:rsidR="00F51B65" w:rsidRPr="00720C9E">
              <w:rPr>
                <w:rFonts w:ascii="Verdana" w:hAnsi="Verdana" w:cs="Verdana"/>
                <w:sz w:val="18"/>
                <w:szCs w:val="18"/>
              </w:rPr>
              <w:t xml:space="preserve"> stellen an sich </w:t>
            </w:r>
            <w:r w:rsidR="007A3093" w:rsidRPr="00720C9E">
              <w:rPr>
                <w:rFonts w:ascii="Verdana" w:hAnsi="Verdana" w:cs="Verdana"/>
                <w:sz w:val="18"/>
                <w:szCs w:val="18"/>
              </w:rPr>
              <w:t>„</w:t>
            </w:r>
            <w:r w:rsidR="008665DC" w:rsidRPr="00720C9E">
              <w:rPr>
                <w:rFonts w:ascii="Verdana" w:hAnsi="Verdana" w:cs="Verdana"/>
                <w:sz w:val="18"/>
                <w:szCs w:val="18"/>
              </w:rPr>
              <w:t>Produkte</w:t>
            </w:r>
            <w:r w:rsidR="007A3093" w:rsidRPr="00720C9E">
              <w:rPr>
                <w:rFonts w:ascii="Verdana" w:hAnsi="Verdana" w:cs="Verdana"/>
                <w:sz w:val="18"/>
                <w:szCs w:val="18"/>
              </w:rPr>
              <w:t>“ des Wittelsbacher Landes</w:t>
            </w:r>
            <w:r w:rsidR="008665DC" w:rsidRPr="00720C9E">
              <w:rPr>
                <w:rFonts w:ascii="Verdana" w:hAnsi="Verdana" w:cs="Verdana"/>
                <w:sz w:val="18"/>
                <w:szCs w:val="18"/>
              </w:rPr>
              <w:t xml:space="preserve"> dar. </w:t>
            </w:r>
            <w:r w:rsidR="00F51B65" w:rsidRPr="00720C9E">
              <w:rPr>
                <w:rFonts w:ascii="Verdana" w:hAnsi="Verdana" w:cs="Verdana"/>
                <w:sz w:val="18"/>
                <w:szCs w:val="18"/>
              </w:rPr>
              <w:t xml:space="preserve">Durch diese Merkmale fördern sie </w:t>
            </w:r>
            <w:r w:rsidRPr="00720C9E">
              <w:rPr>
                <w:rFonts w:ascii="Verdana" w:hAnsi="Verdana" w:cs="Verdana"/>
                <w:sz w:val="18"/>
                <w:szCs w:val="18"/>
              </w:rPr>
              <w:t>die Identifikation mit dem Wittelsbacher Land.</w:t>
            </w:r>
            <w:r w:rsidR="007A3093" w:rsidRPr="00720C9E">
              <w:rPr>
                <w:rFonts w:ascii="Verdana" w:hAnsi="Verdana" w:cs="Verdana"/>
                <w:sz w:val="18"/>
                <w:szCs w:val="18"/>
              </w:rPr>
              <w:t xml:space="preserve"> </w:t>
            </w:r>
          </w:p>
          <w:p w:rsidR="007F3A07" w:rsidRDefault="007F3A07" w:rsidP="00720C9E">
            <w:pPr>
              <w:pStyle w:val="Listenabsatz"/>
              <w:ind w:left="0"/>
              <w:jc w:val="both"/>
              <w:rPr>
                <w:rFonts w:ascii="Verdana" w:hAnsi="Verdana" w:cs="Verdana"/>
                <w:sz w:val="18"/>
                <w:szCs w:val="18"/>
              </w:rPr>
            </w:pPr>
          </w:p>
        </w:tc>
      </w:tr>
    </w:tbl>
    <w:p w:rsidR="0011258B" w:rsidRDefault="0011258B">
      <w:pPr>
        <w:spacing w:line="300" w:lineRule="exact"/>
        <w:rPr>
          <w:rFonts w:ascii="Verdana" w:hAnsi="Verdana" w:cs="Verdana"/>
          <w:sz w:val="18"/>
          <w:szCs w:val="18"/>
        </w:rPr>
      </w:pPr>
    </w:p>
    <w:p w:rsidR="000D1C91" w:rsidRDefault="000D1C91">
      <w:pPr>
        <w:spacing w:line="300" w:lineRule="exact"/>
        <w:rPr>
          <w:rFonts w:ascii="Verdana" w:hAnsi="Verdana" w:cs="Verdana"/>
          <w:sz w:val="18"/>
          <w:szCs w:val="18"/>
        </w:rPr>
      </w:pPr>
    </w:p>
    <w:p w:rsidR="0011258B" w:rsidRDefault="0011258B">
      <w:pPr>
        <w:spacing w:line="300" w:lineRule="exact"/>
        <w:rPr>
          <w:rFonts w:ascii="Verdana" w:hAnsi="Verdana" w:cs="Verdana"/>
          <w:b/>
          <w:sz w:val="18"/>
          <w:szCs w:val="18"/>
        </w:rPr>
      </w:pP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r>
        <w:rPr>
          <w:rFonts w:ascii="Verdana" w:hAnsi="Verdana" w:cs="Verdana"/>
          <w:sz w:val="18"/>
          <w:szCs w:val="18"/>
          <w:u w:val="single"/>
        </w:rPr>
        <w:tab/>
      </w:r>
    </w:p>
    <w:p w:rsidR="0011258B" w:rsidRDefault="0011258B">
      <w:pPr>
        <w:spacing w:line="300" w:lineRule="exact"/>
        <w:rPr>
          <w:rFonts w:ascii="Verdana" w:hAnsi="Verdana" w:cs="Verdana"/>
          <w:sz w:val="18"/>
          <w:szCs w:val="18"/>
        </w:rPr>
      </w:pPr>
      <w:r>
        <w:rPr>
          <w:rFonts w:ascii="Verdana" w:hAnsi="Verdana" w:cs="Verdana"/>
          <w:b/>
          <w:sz w:val="18"/>
          <w:szCs w:val="18"/>
        </w:rPr>
        <w:t>Datum</w:t>
      </w:r>
      <w:r>
        <w:rPr>
          <w:rFonts w:ascii="Verdana" w:hAnsi="Verdana" w:cs="Verdana"/>
          <w:b/>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b/>
          <w:sz w:val="18"/>
          <w:szCs w:val="18"/>
        </w:rPr>
        <w:t>Unterschrift Projektträger</w:t>
      </w:r>
    </w:p>
    <w:p w:rsidR="0011258B" w:rsidRDefault="0011258B">
      <w:pPr>
        <w:jc w:val="both"/>
      </w:pPr>
    </w:p>
    <w:sectPr w:rsidR="0011258B">
      <w:headerReference w:type="default" r:id="rId9"/>
      <w:footerReference w:type="even" r:id="rId10"/>
      <w:footerReference w:type="default" r:id="rId11"/>
      <w:headerReference w:type="first" r:id="rId12"/>
      <w:footerReference w:type="first" r:id="rId13"/>
      <w:pgSz w:w="11906" w:h="16838"/>
      <w:pgMar w:top="179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DE" w:rsidRDefault="008139DE">
      <w:r>
        <w:separator/>
      </w:r>
    </w:p>
  </w:endnote>
  <w:endnote w:type="continuationSeparator" w:id="0">
    <w:p w:rsidR="008139DE" w:rsidRDefault="0081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8B" w:rsidRDefault="001125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8B" w:rsidRDefault="0011258B">
    <w:pPr>
      <w:pStyle w:val="Fuzeile"/>
    </w:pPr>
    <w:r>
      <w:rPr>
        <w:rFonts w:ascii="Verdana" w:hAnsi="Verdana" w:cs="Verdana"/>
        <w:sz w:val="18"/>
        <w:szCs w:val="18"/>
      </w:rPr>
      <w:t>Wittelsbacher Land e. V.</w:t>
    </w:r>
    <w:r>
      <w:rPr>
        <w:rFonts w:ascii="Verdana" w:hAnsi="Verdana" w:cs="Verdana"/>
        <w:sz w:val="18"/>
        <w:szCs w:val="18"/>
      </w:rPr>
      <w:tab/>
    </w:r>
    <w:r>
      <w:rPr>
        <w:rFonts w:ascii="Verdana" w:hAnsi="Verdana" w:cs="Verdana"/>
        <w:sz w:val="18"/>
        <w:szCs w:val="18"/>
      </w:rPr>
      <w:tab/>
      <w:t xml:space="preserve">Seite </w:t>
    </w:r>
    <w:r>
      <w:rPr>
        <w:rFonts w:cs="Verdana"/>
        <w:b/>
        <w:bCs/>
        <w:sz w:val="18"/>
        <w:szCs w:val="18"/>
      </w:rPr>
      <w:fldChar w:fldCharType="begin"/>
    </w:r>
    <w:r>
      <w:rPr>
        <w:rFonts w:cs="Verdana"/>
        <w:b/>
        <w:bCs/>
        <w:sz w:val="18"/>
        <w:szCs w:val="18"/>
      </w:rPr>
      <w:instrText xml:space="preserve"> PAGE </w:instrText>
    </w:r>
    <w:r>
      <w:rPr>
        <w:rFonts w:cs="Verdana"/>
        <w:b/>
        <w:bCs/>
        <w:sz w:val="18"/>
        <w:szCs w:val="18"/>
      </w:rPr>
      <w:fldChar w:fldCharType="separate"/>
    </w:r>
    <w:r w:rsidR="00637490">
      <w:rPr>
        <w:rFonts w:cs="Verdana"/>
        <w:b/>
        <w:bCs/>
        <w:noProof/>
        <w:sz w:val="18"/>
        <w:szCs w:val="18"/>
      </w:rPr>
      <w:t>3</w:t>
    </w:r>
    <w:r>
      <w:rPr>
        <w:rFonts w:cs="Verdana"/>
        <w:b/>
        <w:bCs/>
        <w:sz w:val="18"/>
        <w:szCs w:val="18"/>
      </w:rPr>
      <w:fldChar w:fldCharType="end"/>
    </w:r>
    <w:r>
      <w:rPr>
        <w:rFonts w:ascii="Verdana" w:hAnsi="Verdana" w:cs="Verdana"/>
        <w:sz w:val="18"/>
        <w:szCs w:val="18"/>
      </w:rPr>
      <w:t xml:space="preserve"> von </w:t>
    </w:r>
    <w:r>
      <w:rPr>
        <w:rFonts w:cs="Verdana"/>
        <w:b/>
        <w:bCs/>
        <w:sz w:val="18"/>
        <w:szCs w:val="18"/>
      </w:rPr>
      <w:fldChar w:fldCharType="begin"/>
    </w:r>
    <w:r>
      <w:rPr>
        <w:rFonts w:cs="Verdana"/>
        <w:b/>
        <w:bCs/>
        <w:sz w:val="18"/>
        <w:szCs w:val="18"/>
      </w:rPr>
      <w:instrText xml:space="preserve"> NUMPAGES \*Arabic </w:instrText>
    </w:r>
    <w:r>
      <w:rPr>
        <w:rFonts w:cs="Verdana"/>
        <w:b/>
        <w:bCs/>
        <w:sz w:val="18"/>
        <w:szCs w:val="18"/>
      </w:rPr>
      <w:fldChar w:fldCharType="separate"/>
    </w:r>
    <w:r w:rsidR="00637490">
      <w:rPr>
        <w:rFonts w:cs="Verdana"/>
        <w:b/>
        <w:bCs/>
        <w:noProof/>
        <w:sz w:val="18"/>
        <w:szCs w:val="18"/>
      </w:rPr>
      <w:t>4</w:t>
    </w:r>
    <w:r>
      <w:rPr>
        <w:rFonts w:cs="Verdana"/>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8B" w:rsidRDefault="00112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DE" w:rsidRDefault="008139DE">
      <w:r>
        <w:separator/>
      </w:r>
    </w:p>
  </w:footnote>
  <w:footnote w:type="continuationSeparator" w:id="0">
    <w:p w:rsidR="008139DE" w:rsidRDefault="00813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8B" w:rsidRDefault="00E353F4">
    <w:pPr>
      <w:pStyle w:val="Kopfzeile"/>
      <w:jc w:val="center"/>
      <w:rPr>
        <w:rFonts w:ascii="Verdana" w:hAnsi="Verdana" w:cs="Verdana"/>
        <w:sz w:val="28"/>
      </w:rPr>
    </w:pPr>
    <w:r>
      <w:rPr>
        <w:noProof/>
        <w:lang w:eastAsia="de-DE"/>
      </w:rPr>
      <mc:AlternateContent>
        <mc:Choice Requires="wps">
          <w:drawing>
            <wp:anchor distT="0" distB="0" distL="114935" distR="114935" simplePos="0" relativeHeight="251657216" behindDoc="1" locked="0" layoutInCell="1" allowOverlap="1">
              <wp:simplePos x="0" y="0"/>
              <wp:positionH relativeFrom="page">
                <wp:posOffset>6337935</wp:posOffset>
              </wp:positionH>
              <wp:positionV relativeFrom="page">
                <wp:posOffset>231140</wp:posOffset>
              </wp:positionV>
              <wp:extent cx="575945" cy="567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67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58B" w:rsidRDefault="00E353F4">
                          <w:r>
                            <w:rPr>
                              <w:noProof/>
                              <w:lang w:eastAsia="de-DE"/>
                            </w:rPr>
                            <w:drawing>
                              <wp:inline distT="0" distB="0" distL="0" distR="0">
                                <wp:extent cx="571500" cy="571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9.05pt;margin-top:18.2pt;width:45.35pt;height:44.7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XiQIAABs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" stroked="f">
              <v:fill opacity="0"/>
              <v:textbox inset="0,0,0,0">
                <w:txbxContent>
                  <w:p w:rsidR="0011258B" w:rsidRDefault="00E353F4">
                    <w:r>
                      <w:rPr>
                        <w:noProof/>
                        <w:lang w:eastAsia="de-DE"/>
                      </w:rPr>
                      <w:drawing>
                        <wp:inline distT="0" distB="0" distL="0" distR="0">
                          <wp:extent cx="571500" cy="5715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solidFill>
                                    <a:srgbClr val="FFFFFF">
                                      <a:alpha val="0"/>
                                    </a:srgbClr>
                                  </a:solidFill>
                                  <a:ln>
                                    <a:noFill/>
                                  </a:ln>
                                </pic:spPr>
                              </pic:pic>
                            </a:graphicData>
                          </a:graphic>
                        </wp:inline>
                      </w:drawing>
                    </w:r>
                  </w:p>
                </w:txbxContent>
              </v:textbox>
              <w10:wrap anchorx="page" anchory="page"/>
            </v:shape>
          </w:pict>
        </mc:Fallback>
      </mc:AlternateContent>
    </w:r>
    <w:r>
      <w:rPr>
        <w:noProof/>
        <w:lang w:eastAsia="de-DE"/>
      </w:rPr>
      <w:drawing>
        <wp:anchor distT="0" distB="0" distL="114935" distR="114935" simplePos="0" relativeHeight="251658240" behindDoc="1" locked="0" layoutInCell="1" allowOverlap="1">
          <wp:simplePos x="0" y="0"/>
          <wp:positionH relativeFrom="column">
            <wp:posOffset>5095240</wp:posOffset>
          </wp:positionH>
          <wp:positionV relativeFrom="paragraph">
            <wp:posOffset>509905</wp:posOffset>
          </wp:positionV>
          <wp:extent cx="1834515" cy="70485"/>
          <wp:effectExtent l="0" t="0" r="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4515" cy="70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8B" w:rsidRDefault="001125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3">
    <w:nsid w:val="00000004"/>
    <w:multiLevelType w:val="multilevel"/>
    <w:tmpl w:val="1980CC2A"/>
    <w:name w:val="WW8Num4"/>
    <w:lvl w:ilvl="0">
      <w:start w:val="1"/>
      <w:numFmt w:val="decimal"/>
      <w:lvlText w:val="%1."/>
      <w:lvlJc w:val="left"/>
      <w:pPr>
        <w:tabs>
          <w:tab w:val="num" w:pos="60"/>
        </w:tabs>
        <w:ind w:left="420" w:hanging="360"/>
      </w:pPr>
      <w:rPr>
        <w:rFonts w:ascii="Symbol" w:hAnsi="Symbol" w:cs="Symbol" w:hint="default"/>
        <w:b/>
        <w:color w:val="auto"/>
        <w:sz w:val="18"/>
        <w:szCs w:val="18"/>
      </w:rPr>
    </w:lvl>
    <w:lvl w:ilvl="1">
      <w:start w:val="1"/>
      <w:numFmt w:val="lowerLetter"/>
      <w:lvlText w:val="%2."/>
      <w:lvlJc w:val="left"/>
      <w:pPr>
        <w:tabs>
          <w:tab w:val="num" w:pos="0"/>
        </w:tabs>
        <w:ind w:left="360" w:hanging="360"/>
      </w:pPr>
      <w:rPr>
        <w:rFonts w:ascii="Verdana" w:hAnsi="Verdana" w:cs="Courier New" w:hint="default"/>
        <w:b/>
      </w:rPr>
    </w:lvl>
    <w:lvl w:ilvl="2">
      <w:numFmt w:val="bullet"/>
      <w:lvlText w:val="-"/>
      <w:lvlJc w:val="left"/>
      <w:pPr>
        <w:tabs>
          <w:tab w:val="num" w:pos="0"/>
        </w:tabs>
        <w:ind w:left="430" w:hanging="360"/>
      </w:pPr>
      <w:rPr>
        <w:rFonts w:ascii="Verdana" w:hAnsi="Verdana" w:cs="Wingdings" w:hint="default"/>
      </w:r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sz w:val="18"/>
        <w:szCs w:val="18"/>
      </w:rPr>
    </w:lvl>
  </w:abstractNum>
  <w:abstractNum w:abstractNumId="5">
    <w:nsid w:val="01CF1B9E"/>
    <w:multiLevelType w:val="hybridMultilevel"/>
    <w:tmpl w:val="891C9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CF24687"/>
    <w:multiLevelType w:val="hybridMultilevel"/>
    <w:tmpl w:val="BA840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2515697"/>
    <w:multiLevelType w:val="hybridMultilevel"/>
    <w:tmpl w:val="6C92964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606076A"/>
    <w:multiLevelType w:val="hybridMultilevel"/>
    <w:tmpl w:val="41DAD6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EB53F18"/>
    <w:multiLevelType w:val="hybridMultilevel"/>
    <w:tmpl w:val="975080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nsid w:val="36836F17"/>
    <w:multiLevelType w:val="hybridMultilevel"/>
    <w:tmpl w:val="1CE61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F8E6B23"/>
    <w:multiLevelType w:val="hybridMultilevel"/>
    <w:tmpl w:val="0A8A9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73B5837"/>
    <w:multiLevelType w:val="hybridMultilevel"/>
    <w:tmpl w:val="1AD826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6924F5"/>
    <w:multiLevelType w:val="multilevel"/>
    <w:tmpl w:val="1F0EBF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12"/>
  </w:num>
  <w:num w:numId="9">
    <w:abstractNumId w:val="5"/>
  </w:num>
  <w:num w:numId="10">
    <w:abstractNumId w:val="6"/>
  </w:num>
  <w:num w:numId="11">
    <w:abstractNumId w:val="8"/>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3"/>
    <w:rsid w:val="00041B7F"/>
    <w:rsid w:val="00093CA3"/>
    <w:rsid w:val="000D1C91"/>
    <w:rsid w:val="000D4FFA"/>
    <w:rsid w:val="000F2E9A"/>
    <w:rsid w:val="000F56B9"/>
    <w:rsid w:val="00102DC5"/>
    <w:rsid w:val="0011258B"/>
    <w:rsid w:val="00126617"/>
    <w:rsid w:val="001713C0"/>
    <w:rsid w:val="00173671"/>
    <w:rsid w:val="001D5561"/>
    <w:rsid w:val="001E1160"/>
    <w:rsid w:val="002143E3"/>
    <w:rsid w:val="0025113D"/>
    <w:rsid w:val="002A0C05"/>
    <w:rsid w:val="00357811"/>
    <w:rsid w:val="00395E33"/>
    <w:rsid w:val="003B2CF5"/>
    <w:rsid w:val="003C3C42"/>
    <w:rsid w:val="00424429"/>
    <w:rsid w:val="00427F7C"/>
    <w:rsid w:val="004525B5"/>
    <w:rsid w:val="00463ECA"/>
    <w:rsid w:val="00473F80"/>
    <w:rsid w:val="00480A42"/>
    <w:rsid w:val="00487111"/>
    <w:rsid w:val="00491A14"/>
    <w:rsid w:val="004E7094"/>
    <w:rsid w:val="004F7B0E"/>
    <w:rsid w:val="00510E2A"/>
    <w:rsid w:val="00511DAB"/>
    <w:rsid w:val="00512F89"/>
    <w:rsid w:val="005360CD"/>
    <w:rsid w:val="00541326"/>
    <w:rsid w:val="005A787F"/>
    <w:rsid w:val="005E57FC"/>
    <w:rsid w:val="00615796"/>
    <w:rsid w:val="00637490"/>
    <w:rsid w:val="006B6DF3"/>
    <w:rsid w:val="006C7D56"/>
    <w:rsid w:val="006F5DF2"/>
    <w:rsid w:val="00711A03"/>
    <w:rsid w:val="00717ADE"/>
    <w:rsid w:val="00720C9E"/>
    <w:rsid w:val="0075562F"/>
    <w:rsid w:val="00792CDC"/>
    <w:rsid w:val="007946C6"/>
    <w:rsid w:val="00795D55"/>
    <w:rsid w:val="007A3093"/>
    <w:rsid w:val="007B0536"/>
    <w:rsid w:val="007C04D8"/>
    <w:rsid w:val="007F19E4"/>
    <w:rsid w:val="007F3A07"/>
    <w:rsid w:val="008139DE"/>
    <w:rsid w:val="00813F8D"/>
    <w:rsid w:val="008262BB"/>
    <w:rsid w:val="008312EC"/>
    <w:rsid w:val="00835F10"/>
    <w:rsid w:val="00840053"/>
    <w:rsid w:val="00850B79"/>
    <w:rsid w:val="008665DC"/>
    <w:rsid w:val="00880609"/>
    <w:rsid w:val="008C5B3D"/>
    <w:rsid w:val="008F6BB2"/>
    <w:rsid w:val="009222A6"/>
    <w:rsid w:val="00923F6B"/>
    <w:rsid w:val="00930343"/>
    <w:rsid w:val="00935FD7"/>
    <w:rsid w:val="0093761B"/>
    <w:rsid w:val="009513D8"/>
    <w:rsid w:val="009558F6"/>
    <w:rsid w:val="00967394"/>
    <w:rsid w:val="00967C4D"/>
    <w:rsid w:val="00983F16"/>
    <w:rsid w:val="00985F4A"/>
    <w:rsid w:val="009D170E"/>
    <w:rsid w:val="009E00A1"/>
    <w:rsid w:val="00A13712"/>
    <w:rsid w:val="00A24CE0"/>
    <w:rsid w:val="00A2708D"/>
    <w:rsid w:val="00A33264"/>
    <w:rsid w:val="00A417ED"/>
    <w:rsid w:val="00A840C2"/>
    <w:rsid w:val="00A930FA"/>
    <w:rsid w:val="00AD2656"/>
    <w:rsid w:val="00B026FD"/>
    <w:rsid w:val="00B24DAB"/>
    <w:rsid w:val="00B424BC"/>
    <w:rsid w:val="00B427FA"/>
    <w:rsid w:val="00B53EFA"/>
    <w:rsid w:val="00BE12A4"/>
    <w:rsid w:val="00BF1D29"/>
    <w:rsid w:val="00BF285D"/>
    <w:rsid w:val="00C07468"/>
    <w:rsid w:val="00C16263"/>
    <w:rsid w:val="00C31855"/>
    <w:rsid w:val="00C46255"/>
    <w:rsid w:val="00C75496"/>
    <w:rsid w:val="00C87065"/>
    <w:rsid w:val="00D77BC5"/>
    <w:rsid w:val="00DC07F2"/>
    <w:rsid w:val="00DD181D"/>
    <w:rsid w:val="00E06415"/>
    <w:rsid w:val="00E251F4"/>
    <w:rsid w:val="00E353F4"/>
    <w:rsid w:val="00E37EC7"/>
    <w:rsid w:val="00E44A21"/>
    <w:rsid w:val="00EC2C25"/>
    <w:rsid w:val="00ED4021"/>
    <w:rsid w:val="00F0175E"/>
    <w:rsid w:val="00F3177F"/>
    <w:rsid w:val="00F51B65"/>
    <w:rsid w:val="00F52404"/>
    <w:rsid w:val="00F7660A"/>
    <w:rsid w:val="00F86630"/>
    <w:rsid w:val="00F870F8"/>
    <w:rsid w:val="00FB0AA7"/>
    <w:rsid w:val="00FD71E0"/>
    <w:rsid w:val="00FE1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cs="Times"/>
      <w:sz w:val="24"/>
      <w:lang w:eastAsia="ar-SA"/>
    </w:rPr>
  </w:style>
  <w:style w:type="paragraph" w:styleId="berschrift1">
    <w:name w:val="heading 1"/>
    <w:basedOn w:val="Standard"/>
    <w:next w:val="Standard"/>
    <w:qFormat/>
    <w:pPr>
      <w:keepNext/>
      <w:numPr>
        <w:numId w:val="1"/>
      </w:numPr>
      <w:spacing w:line="360" w:lineRule="auto"/>
      <w:jc w:val="both"/>
      <w:outlineLvl w:val="0"/>
    </w:pPr>
    <w:rPr>
      <w:rFonts w:ascii="Verdana" w:hAnsi="Verdana" w:cs="Verdana"/>
      <w:b/>
      <w:i/>
      <w:sz w:val="20"/>
    </w:rPr>
  </w:style>
  <w:style w:type="paragraph" w:styleId="berschrift2">
    <w:name w:val="heading 2"/>
    <w:basedOn w:val="Standard"/>
    <w:next w:val="Standard"/>
    <w:qFormat/>
    <w:pPr>
      <w:keepNext/>
      <w:numPr>
        <w:ilvl w:val="1"/>
        <w:numId w:val="1"/>
      </w:numPr>
      <w:spacing w:line="360" w:lineRule="auto"/>
      <w:jc w:val="both"/>
      <w:outlineLvl w:val="1"/>
    </w:pPr>
    <w:rPr>
      <w:rFonts w:ascii="Verdana" w:hAnsi="Verdana" w:cs="Verdana"/>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color w:val="auto"/>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Verdana" w:hAnsi="Verdana" w:cs="Verdana" w:hint="default"/>
      <w:b/>
      <w:bCs/>
      <w:sz w:val="18"/>
      <w:szCs w:val="18"/>
    </w:rPr>
  </w:style>
  <w:style w:type="character" w:customStyle="1" w:styleId="WW8Num6z1">
    <w:name w:val="WW8Num6z1"/>
    <w:rPr>
      <w:rFonts w:ascii="Verdana" w:hAnsi="Verdana" w:cs="Arial"/>
      <w:b/>
      <w:bCs/>
      <w:sz w:val="18"/>
      <w:szCs w:val="18"/>
    </w:rPr>
  </w:style>
  <w:style w:type="character" w:customStyle="1" w:styleId="WW8Num6z2">
    <w:name w:val="WW8Num6z2"/>
    <w:rPr>
      <w:rFonts w:ascii="Verdana" w:eastAsia="Times New Roman" w:hAnsi="Verdana" w:cs="Times New Roman" w:hint="default"/>
      <w:color w:val="FF0000"/>
      <w:sz w:val="18"/>
      <w:szCs w:val="1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Batang"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1">
    <w:name w:val="Absatz-Standardschriftart1"/>
  </w:style>
  <w:style w:type="character" w:customStyle="1" w:styleId="FuzeileZchn">
    <w:name w:val="Fußzeile Zchn"/>
    <w:rPr>
      <w:rFonts w:ascii="Times" w:eastAsia="Times" w:hAnsi="Times" w:cs="Times"/>
      <w:sz w:val="24"/>
    </w:rPr>
  </w:style>
  <w:style w:type="character" w:styleId="Hyperlink">
    <w:name w:val="Hyperlink"/>
    <w:rPr>
      <w:color w:val="0000FF"/>
      <w:u w:val="single"/>
    </w:rPr>
  </w:style>
  <w:style w:type="character" w:customStyle="1" w:styleId="SprechblasentextZchn">
    <w:name w:val="Sprechblasentext Zchn"/>
    <w:rPr>
      <w:rFonts w:ascii="Tahoma" w:eastAsia="Times" w:hAnsi="Tahoma" w:cs="Tahoma"/>
      <w:sz w:val="16"/>
      <w:szCs w:val="16"/>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line="300" w:lineRule="exact"/>
    </w:pPr>
    <w:rPr>
      <w:rFonts w:ascii="Verdana" w:hAnsi="Verdana" w:cs="Verdana"/>
      <w:sz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customStyle="1" w:styleId="xl24">
    <w:name w:val="xl24"/>
    <w:basedOn w:val="Standard"/>
    <w:pPr>
      <w:pBdr>
        <w:left w:val="single" w:sz="4" w:space="0" w:color="000000"/>
        <w:right w:val="single" w:sz="4" w:space="0" w:color="000000"/>
      </w:pBdr>
      <w:spacing w:before="100" w:after="100"/>
    </w:pPr>
    <w:rPr>
      <w:rFonts w:ascii="Times New Roman" w:eastAsia="Times New Roman" w:hAnsi="Times New Roman" w:cs="Times New Roman"/>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00" w:lineRule="exact"/>
      <w:jc w:val="both"/>
    </w:pPr>
    <w:rPr>
      <w:rFonts w:ascii="Verdana" w:hAnsi="Verdana" w:cs="Verdana"/>
      <w:sz w:val="20"/>
    </w:rPr>
  </w:style>
  <w:style w:type="paragraph" w:customStyle="1" w:styleId="Textkrper31">
    <w:name w:val="Textkörper 31"/>
    <w:basedOn w:val="Standard"/>
    <w:pPr>
      <w:spacing w:line="360" w:lineRule="auto"/>
      <w:jc w:val="both"/>
    </w:pPr>
    <w:rPr>
      <w:rFonts w:ascii="Verdana" w:hAnsi="Verdana" w:cs="Verdana"/>
      <w:i/>
      <w:sz w:val="20"/>
    </w:rPr>
  </w:style>
  <w:style w:type="paragraph" w:styleId="Listenabsatz">
    <w:name w:val="List Paragraph"/>
    <w:basedOn w:val="Standard"/>
    <w:qFormat/>
    <w:pPr>
      <w:ind w:left="720"/>
    </w:pPr>
    <w:rPr>
      <w:rFonts w:ascii="Times New Roman" w:eastAsia="Times New Roman" w:hAnsi="Times New Roman" w:cs="Times New Roman"/>
      <w:sz w:val="26"/>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cs="Times"/>
      <w:sz w:val="24"/>
      <w:lang w:eastAsia="ar-SA"/>
    </w:rPr>
  </w:style>
  <w:style w:type="paragraph" w:styleId="berschrift1">
    <w:name w:val="heading 1"/>
    <w:basedOn w:val="Standard"/>
    <w:next w:val="Standard"/>
    <w:qFormat/>
    <w:pPr>
      <w:keepNext/>
      <w:numPr>
        <w:numId w:val="1"/>
      </w:numPr>
      <w:spacing w:line="360" w:lineRule="auto"/>
      <w:jc w:val="both"/>
      <w:outlineLvl w:val="0"/>
    </w:pPr>
    <w:rPr>
      <w:rFonts w:ascii="Verdana" w:hAnsi="Verdana" w:cs="Verdana"/>
      <w:b/>
      <w:i/>
      <w:sz w:val="20"/>
    </w:rPr>
  </w:style>
  <w:style w:type="paragraph" w:styleId="berschrift2">
    <w:name w:val="heading 2"/>
    <w:basedOn w:val="Standard"/>
    <w:next w:val="Standard"/>
    <w:qFormat/>
    <w:pPr>
      <w:keepNext/>
      <w:numPr>
        <w:ilvl w:val="1"/>
        <w:numId w:val="1"/>
      </w:numPr>
      <w:spacing w:line="360" w:lineRule="auto"/>
      <w:jc w:val="both"/>
      <w:outlineLvl w:val="1"/>
    </w:pPr>
    <w:rPr>
      <w:rFonts w:ascii="Verdana" w:hAnsi="Verdana" w:cs="Verdana"/>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color w:val="auto"/>
      <w:sz w:val="18"/>
      <w:szCs w:val="1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18"/>
      <w:szCs w:val="1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Verdana" w:hAnsi="Verdana" w:cs="Verdana" w:hint="default"/>
      <w:b/>
      <w:bCs/>
      <w:sz w:val="18"/>
      <w:szCs w:val="18"/>
    </w:rPr>
  </w:style>
  <w:style w:type="character" w:customStyle="1" w:styleId="WW8Num6z1">
    <w:name w:val="WW8Num6z1"/>
    <w:rPr>
      <w:rFonts w:ascii="Verdana" w:hAnsi="Verdana" w:cs="Arial"/>
      <w:b/>
      <w:bCs/>
      <w:sz w:val="18"/>
      <w:szCs w:val="18"/>
    </w:rPr>
  </w:style>
  <w:style w:type="character" w:customStyle="1" w:styleId="WW8Num6z2">
    <w:name w:val="WW8Num6z2"/>
    <w:rPr>
      <w:rFonts w:ascii="Verdana" w:eastAsia="Times New Roman" w:hAnsi="Verdana" w:cs="Times New Roman" w:hint="default"/>
      <w:color w:val="FF0000"/>
      <w:sz w:val="18"/>
      <w:szCs w:val="18"/>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Batang"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auto"/>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1">
    <w:name w:val="Absatz-Standardschriftart1"/>
  </w:style>
  <w:style w:type="character" w:customStyle="1" w:styleId="FuzeileZchn">
    <w:name w:val="Fußzeile Zchn"/>
    <w:rPr>
      <w:rFonts w:ascii="Times" w:eastAsia="Times" w:hAnsi="Times" w:cs="Times"/>
      <w:sz w:val="24"/>
    </w:rPr>
  </w:style>
  <w:style w:type="character" w:styleId="Hyperlink">
    <w:name w:val="Hyperlink"/>
    <w:rPr>
      <w:color w:val="0000FF"/>
      <w:u w:val="single"/>
    </w:rPr>
  </w:style>
  <w:style w:type="character" w:customStyle="1" w:styleId="SprechblasentextZchn">
    <w:name w:val="Sprechblasentext Zchn"/>
    <w:rPr>
      <w:rFonts w:ascii="Tahoma" w:eastAsia="Times" w:hAnsi="Tahoma" w:cs="Tahoma"/>
      <w:sz w:val="16"/>
      <w:szCs w:val="16"/>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line="300" w:lineRule="exact"/>
    </w:pPr>
    <w:rPr>
      <w:rFonts w:ascii="Verdana" w:hAnsi="Verdana" w:cs="Verdana"/>
      <w:sz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Cs w:val="24"/>
    </w:rPr>
  </w:style>
  <w:style w:type="paragraph" w:customStyle="1" w:styleId="Verzeichnis">
    <w:name w:val="Verzeichnis"/>
    <w:basedOn w:val="Standard"/>
    <w:pPr>
      <w:suppressLineNumbers/>
    </w:pPr>
  </w:style>
  <w:style w:type="paragraph" w:customStyle="1" w:styleId="xl24">
    <w:name w:val="xl24"/>
    <w:basedOn w:val="Standard"/>
    <w:pPr>
      <w:pBdr>
        <w:left w:val="single" w:sz="4" w:space="0" w:color="000000"/>
        <w:right w:val="single" w:sz="4" w:space="0" w:color="000000"/>
      </w:pBdr>
      <w:spacing w:before="100" w:after="100"/>
    </w:pPr>
    <w:rPr>
      <w:rFonts w:ascii="Times New Roman" w:eastAsia="Times New Roman" w:hAnsi="Times New Roman" w:cs="Times New Roman"/>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00" w:lineRule="exact"/>
      <w:jc w:val="both"/>
    </w:pPr>
    <w:rPr>
      <w:rFonts w:ascii="Verdana" w:hAnsi="Verdana" w:cs="Verdana"/>
      <w:sz w:val="20"/>
    </w:rPr>
  </w:style>
  <w:style w:type="paragraph" w:customStyle="1" w:styleId="Textkrper31">
    <w:name w:val="Textkörper 31"/>
    <w:basedOn w:val="Standard"/>
    <w:pPr>
      <w:spacing w:line="360" w:lineRule="auto"/>
      <w:jc w:val="both"/>
    </w:pPr>
    <w:rPr>
      <w:rFonts w:ascii="Verdana" w:hAnsi="Verdana" w:cs="Verdana"/>
      <w:i/>
      <w:sz w:val="20"/>
    </w:rPr>
  </w:style>
  <w:style w:type="paragraph" w:styleId="Listenabsatz">
    <w:name w:val="List Paragraph"/>
    <w:basedOn w:val="Standard"/>
    <w:qFormat/>
    <w:pPr>
      <w:ind w:left="720"/>
    </w:pPr>
    <w:rPr>
      <w:rFonts w:ascii="Times New Roman" w:eastAsia="Times New Roman" w:hAnsi="Times New Roman" w:cs="Times New Roman"/>
      <w:sz w:val="26"/>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A97D-26E0-40CC-84AC-FB271C2B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10305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Einzelprojektbeschreibung                                                           Entwicklungsstrategien</vt:lpstr>
    </vt:vector>
  </TitlesOfParts>
  <Company>LRA AIC FDB</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Einzelprojektbeschreibung                                                           Entwicklungsstrategien</dc:title>
  <dc:creator>EDV-Zentrale</dc:creator>
  <cp:lastModifiedBy>Hein David</cp:lastModifiedBy>
  <cp:revision>24</cp:revision>
  <cp:lastPrinted>2019-05-21T07:08:00Z</cp:lastPrinted>
  <dcterms:created xsi:type="dcterms:W3CDTF">2019-05-22T06:54:00Z</dcterms:created>
  <dcterms:modified xsi:type="dcterms:W3CDTF">2019-06-11T14:17:00Z</dcterms:modified>
</cp:coreProperties>
</file>